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423E0C9F" w:rsidR="005D0D28" w:rsidRDefault="005D0D28" w:rsidP="005D0D2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Pr="00FC60F7">
        <w:rPr>
          <w:rFonts w:ascii="Century Gothic" w:hAnsi="Century Gothic"/>
        </w:rPr>
        <w:t>d</w:t>
      </w:r>
      <w:r w:rsidR="00440F60">
        <w:rPr>
          <w:rFonts w:ascii="Century Gothic" w:hAnsi="Century Gothic"/>
        </w:rPr>
        <w:t>el servizio di accudimento primati non umani e servizio di pulizia locali stabulari</w:t>
      </w:r>
      <w:r w:rsidR="00A42B26">
        <w:rPr>
          <w:rFonts w:ascii="Century Gothic" w:hAnsi="Century Gothic"/>
        </w:rPr>
        <w:t>o</w:t>
      </w:r>
      <w:r w:rsidR="00440F60">
        <w:rPr>
          <w:rFonts w:ascii="Century Gothic" w:hAnsi="Century Gothic"/>
        </w:rPr>
        <w:t xml:space="preserve">, </w:t>
      </w:r>
      <w:r w:rsidRPr="00FC60F7">
        <w:rPr>
          <w:rFonts w:ascii="Century Gothic" w:hAnsi="Century Gothic"/>
        </w:rPr>
        <w:t xml:space="preserve">nell’ambito </w:t>
      </w:r>
      <w:r>
        <w:rPr>
          <w:rFonts w:ascii="Century Gothic" w:hAnsi="Century Gothic"/>
        </w:rPr>
        <w:t xml:space="preserve">progetto </w:t>
      </w:r>
      <w:r w:rsidR="00440F60">
        <w:rPr>
          <w:rFonts w:ascii="Century Gothic" w:hAnsi="Century Gothic"/>
        </w:rPr>
        <w:t>SAC.AD002.031 RICERCA E INNOVAZIONE</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23D3CA08" w:rsidR="00B56D27" w:rsidRPr="007B5416" w:rsidRDefault="00FC60F7" w:rsidP="00B56D27">
      <w:pPr>
        <w:jc w:val="both"/>
        <w:rPr>
          <w:rFonts w:ascii="Century Gothic" w:hAnsi="Century Gothic" w:cs="Times New Roman"/>
        </w:rPr>
      </w:pPr>
      <w:r>
        <w:rPr>
          <w:rFonts w:ascii="Century Gothic" w:hAnsi="Century Gothic" w:cs="Times New Roman"/>
        </w:rPr>
        <w:t>L’Istituto</w:t>
      </w:r>
      <w:r w:rsidR="00440F60">
        <w:rPr>
          <w:rFonts w:ascii="Century Gothic" w:hAnsi="Century Gothic" w:cs="Times New Roman"/>
        </w:rPr>
        <w:t xml:space="preserve"> </w:t>
      </w:r>
      <w:r w:rsidR="00440F60" w:rsidRPr="00440F60">
        <w:rPr>
          <w:rFonts w:ascii="Century Gothic" w:hAnsi="Century Gothic" w:cs="Times New Roman"/>
        </w:rPr>
        <w:t xml:space="preserve">di Scienze e Tecnologie della Cognizione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440F60">
        <w:rPr>
          <w:rFonts w:ascii="Century Gothic" w:hAnsi="Century Gothic" w:cs="Times New Roman"/>
        </w:rPr>
        <w:t>f.f. dott. Rosario Falcone</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46383EA8" w:rsidR="00B56D27" w:rsidRPr="00A34D3E" w:rsidRDefault="002B6EFC" w:rsidP="00440F60">
      <w:pPr>
        <w:pStyle w:val="Default"/>
        <w:jc w:val="both"/>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w:t>
      </w:r>
      <w:r w:rsidR="00440F60">
        <w:rPr>
          <w:b/>
          <w:bCs/>
          <w:sz w:val="22"/>
          <w:szCs w:val="22"/>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440F60">
        <w:rPr>
          <w:rFonts w:ascii="Century Gothic" w:hAnsi="Century Gothic"/>
          <w:sz w:val="22"/>
          <w:szCs w:val="22"/>
        </w:rPr>
        <w:t>…………………..</w:t>
      </w:r>
      <w:r w:rsidR="00FC60F7" w:rsidRPr="00A34D3E">
        <w:rPr>
          <w:rFonts w:ascii="Century Gothic" w:hAnsi="Century Gothic"/>
          <w:sz w:val="22"/>
          <w:szCs w:val="22"/>
        </w:rPr>
        <w:t>…]</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w:t>
      </w:r>
      <w:r w:rsidR="00440F60">
        <w:rPr>
          <w:rFonts w:ascii="Century Gothic" w:hAnsi="Century Gothic"/>
          <w:sz w:val="22"/>
          <w:szCs w:val="22"/>
        </w:rPr>
        <w:t>………………….</w:t>
      </w:r>
      <w:r w:rsidR="00FC60F7" w:rsidRPr="00A34D3E">
        <w:rPr>
          <w:rFonts w:ascii="Century Gothic" w:hAnsi="Century Gothic"/>
          <w:sz w:val="22"/>
          <w:szCs w:val="22"/>
        </w:rPr>
        <w:t xml:space="preserve">…]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w:t>
      </w:r>
      <w:r w:rsidR="00440F60">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r w:rsidR="00440F60">
        <w:rPr>
          <w:rFonts w:ascii="Century Gothic" w:hAnsi="Century Gothic"/>
          <w:sz w:val="22"/>
          <w:szCs w:val="22"/>
        </w:rPr>
        <w:t>………………………..</w:t>
      </w:r>
      <w:r w:rsidR="00FC60F7" w:rsidRPr="00A34D3E">
        <w:rPr>
          <w:rFonts w:ascii="Century Gothic" w:hAnsi="Century Gothic"/>
          <w:sz w:val="22"/>
          <w:szCs w:val="22"/>
        </w:rPr>
        <w:t>]</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lastRenderedPageBreak/>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lastRenderedPageBreak/>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w:t>
      </w:r>
      <w:r w:rsidR="00980CF0" w:rsidRPr="007B5416">
        <w:rPr>
          <w:rFonts w:ascii="Century Gothic" w:hAnsi="Century Gothic" w:cs="Times New Roman"/>
        </w:rPr>
        <w:lastRenderedPageBreak/>
        <w:t xml:space="preserve">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lastRenderedPageBreak/>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F2475" w14:textId="77777777" w:rsidR="00635C83" w:rsidRDefault="00635C83" w:rsidP="002B6EFC">
      <w:pPr>
        <w:spacing w:after="0" w:line="240" w:lineRule="auto"/>
      </w:pPr>
      <w:r>
        <w:separator/>
      </w:r>
    </w:p>
  </w:endnote>
  <w:endnote w:type="continuationSeparator" w:id="0">
    <w:p w14:paraId="1F9D5601" w14:textId="77777777" w:rsidR="00635C83" w:rsidRDefault="00635C83"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9B05B" w14:textId="77777777" w:rsidR="00635C83" w:rsidRDefault="00635C83" w:rsidP="002B6EFC">
      <w:pPr>
        <w:spacing w:after="0" w:line="240" w:lineRule="auto"/>
      </w:pPr>
      <w:r>
        <w:separator/>
      </w:r>
    </w:p>
  </w:footnote>
  <w:footnote w:type="continuationSeparator" w:id="0">
    <w:p w14:paraId="2290A147" w14:textId="77777777" w:rsidR="00635C83" w:rsidRDefault="00635C83"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512946AA" w:rsidR="007A7CEB" w:rsidRDefault="007A7CEB" w:rsidP="007A7CEB">
    <w:pPr>
      <w:pStyle w:val="Intestazione"/>
      <w:ind w:left="-1134"/>
    </w:pP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736A0"/>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34512"/>
    <w:rsid w:val="00351746"/>
    <w:rsid w:val="00380399"/>
    <w:rsid w:val="003829A1"/>
    <w:rsid w:val="00382C59"/>
    <w:rsid w:val="0039779A"/>
    <w:rsid w:val="003A65EC"/>
    <w:rsid w:val="003C1392"/>
    <w:rsid w:val="003C5FED"/>
    <w:rsid w:val="003D1C40"/>
    <w:rsid w:val="003E3587"/>
    <w:rsid w:val="00420285"/>
    <w:rsid w:val="00440F60"/>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35C83"/>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2B26"/>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56C89"/>
    <w:rsid w:val="00C82DFF"/>
    <w:rsid w:val="00C83199"/>
    <w:rsid w:val="00C95620"/>
    <w:rsid w:val="00D206E9"/>
    <w:rsid w:val="00D20F06"/>
    <w:rsid w:val="00D20FFC"/>
    <w:rsid w:val="00D22E3D"/>
    <w:rsid w:val="00D4494C"/>
    <w:rsid w:val="00D4725F"/>
    <w:rsid w:val="00D559B4"/>
    <w:rsid w:val="00D72E18"/>
    <w:rsid w:val="00D80E0E"/>
    <w:rsid w:val="00DA610E"/>
    <w:rsid w:val="00DD3323"/>
    <w:rsid w:val="00DE4624"/>
    <w:rsid w:val="00DF6231"/>
    <w:rsid w:val="00E00139"/>
    <w:rsid w:val="00E016C5"/>
    <w:rsid w:val="00E32A63"/>
    <w:rsid w:val="00E413D0"/>
    <w:rsid w:val="00E533BD"/>
    <w:rsid w:val="00E54520"/>
    <w:rsid w:val="00E82D4D"/>
    <w:rsid w:val="00E95C9E"/>
    <w:rsid w:val="00E962B6"/>
    <w:rsid w:val="00EB6479"/>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15DD10-9A00-40B8-9021-7A6922AAF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995DB9-99E5-4954-B838-97D810FABFC2}">
  <ds:schemaRefs>
    <ds:schemaRef ds:uri="http://schemas.microsoft.com/sharepoint/v3/contenttype/forms"/>
  </ds:schemaRefs>
</ds:datastoreItem>
</file>

<file path=customXml/itemProps3.xml><?xml version="1.0" encoding="utf-8"?>
<ds:datastoreItem xmlns:ds="http://schemas.openxmlformats.org/officeDocument/2006/customXml" ds:itemID="{DA67B492-B7D5-457A-BB9F-A05771E486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2106</Words>
  <Characters>12007</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Claudia Mottin</cp:lastModifiedBy>
  <cp:revision>7</cp:revision>
  <dcterms:created xsi:type="dcterms:W3CDTF">2023-07-24T14:24:00Z</dcterms:created>
  <dcterms:modified xsi:type="dcterms:W3CDTF">2024-09-17T07:57:00Z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