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468E0" w14:textId="096B4EF0" w:rsidR="00F4515B" w:rsidRDefault="00F4515B" w:rsidP="009401B2">
      <w:pPr>
        <w:rPr>
          <w:rFonts w:eastAsia="Calibri"/>
        </w:rPr>
      </w:pPr>
    </w:p>
    <w:p w14:paraId="45ED5986" w14:textId="7BD2B2D5" w:rsidR="009401B2" w:rsidRPr="00CC2DC9" w:rsidRDefault="009401B2" w:rsidP="009401B2">
      <w:pPr>
        <w:pStyle w:val="Intestazione"/>
        <w:tabs>
          <w:tab w:val="left" w:pos="5245"/>
          <w:tab w:val="left" w:pos="5387"/>
        </w:tabs>
        <w:ind w:right="27"/>
        <w:jc w:val="right"/>
        <w:rPr>
          <w:rFonts w:cstheme="minorHAnsi"/>
          <w: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Pr="00CC2DC9">
        <w:rPr>
          <w:rFonts w:cstheme="minorHAnsi"/>
          <w:i/>
          <w:sz w:val="21"/>
          <w:szCs w:val="21"/>
        </w:rPr>
        <w:t xml:space="preserve">All’Istituto </w:t>
      </w:r>
      <w:r>
        <w:rPr>
          <w:rFonts w:cstheme="minorHAnsi"/>
          <w:i/>
          <w:sz w:val="21"/>
          <w:szCs w:val="21"/>
        </w:rPr>
        <w:t>degli Endotipi in Oncologia, Metabolismo e Immunologia</w:t>
      </w:r>
      <w:r w:rsidRPr="00CC2DC9">
        <w:rPr>
          <w:rFonts w:cstheme="minorHAnsi"/>
          <w:i/>
          <w:sz w:val="21"/>
          <w:szCs w:val="21"/>
        </w:rPr>
        <w:t xml:space="preserve"> “Gaetano Salvatore”</w:t>
      </w:r>
    </w:p>
    <w:p w14:paraId="3D904551" w14:textId="77777777" w:rsidR="009401B2" w:rsidRPr="00CC2DC9" w:rsidRDefault="009401B2" w:rsidP="009401B2">
      <w:pPr>
        <w:pStyle w:val="Intestazione"/>
        <w:tabs>
          <w:tab w:val="left" w:pos="5245"/>
          <w:tab w:val="left" w:pos="5387"/>
        </w:tabs>
        <w:ind w:right="27"/>
        <w:jc w:val="right"/>
        <w:rPr>
          <w:rFonts w:cstheme="minorHAnsi"/>
          <w:sz w:val="21"/>
          <w:szCs w:val="21"/>
        </w:rPr>
      </w:pPr>
      <w:r>
        <w:rPr>
          <w:rFonts w:cstheme="minorHAnsi"/>
          <w:i/>
          <w:sz w:val="21"/>
          <w:szCs w:val="21"/>
        </w:rPr>
        <w:t>del Consiglio Nazio</w:t>
      </w:r>
      <w:r w:rsidRPr="00CC2DC9">
        <w:rPr>
          <w:rFonts w:cstheme="minorHAnsi"/>
          <w:i/>
          <w:sz w:val="21"/>
          <w:szCs w:val="21"/>
        </w:rPr>
        <w:t>n</w:t>
      </w:r>
      <w:r>
        <w:rPr>
          <w:rFonts w:cstheme="minorHAnsi"/>
          <w:i/>
          <w:sz w:val="21"/>
          <w:szCs w:val="21"/>
        </w:rPr>
        <w:t>a</w:t>
      </w:r>
      <w:r w:rsidRPr="00CC2DC9">
        <w:rPr>
          <w:rFonts w:cstheme="minorHAnsi"/>
          <w:i/>
          <w:sz w:val="21"/>
          <w:szCs w:val="21"/>
        </w:rPr>
        <w:t>le delle Ricerche</w:t>
      </w:r>
    </w:p>
    <w:p w14:paraId="62C013E2" w14:textId="77777777" w:rsidR="009401B2" w:rsidRPr="00CC2DC9" w:rsidRDefault="009401B2" w:rsidP="009401B2">
      <w:pPr>
        <w:jc w:val="both"/>
        <w:rPr>
          <w:rFonts w:cstheme="minorHAnsi"/>
          <w:sz w:val="21"/>
          <w:szCs w:val="21"/>
        </w:rPr>
      </w:pPr>
    </w:p>
    <w:p w14:paraId="7DC7AEAC" w14:textId="52DA643B" w:rsidR="009401B2" w:rsidRDefault="009401B2" w:rsidP="009401B2">
      <w:pPr>
        <w:jc w:val="both"/>
        <w:rPr>
          <w:rFonts w:eastAsia="Calibri"/>
          <w:b/>
          <w:iCs/>
          <w:color w:val="000000"/>
          <w:sz w:val="22"/>
          <w:szCs w:val="22"/>
        </w:rPr>
      </w:pPr>
      <w:r w:rsidRPr="00CC2DC9">
        <w:rPr>
          <w:b/>
          <w:bCs/>
          <w:sz w:val="21"/>
          <w:szCs w:val="21"/>
        </w:rPr>
        <w:t>OGGETTO</w:t>
      </w:r>
      <w:r w:rsidRPr="00CC2DC9">
        <w:rPr>
          <w:sz w:val="21"/>
          <w:szCs w:val="21"/>
        </w:rPr>
        <w:t xml:space="preserve">: </w:t>
      </w:r>
      <w:r w:rsidR="000C76B2" w:rsidRPr="000C76B2">
        <w:rPr>
          <w:b/>
          <w:sz w:val="21"/>
          <w:szCs w:val="21"/>
        </w:rPr>
        <w:t>INDAGINE ESPLORATIVA DI MERCATO VOLTA A RACCOGLIERE PREVENTIVI INFORMALI FINALIZZATI ALL’AFFIDAMENTO DELLA FORNITURA DI STRUMENTAZIONE INFORMATICA</w:t>
      </w:r>
      <w:r w:rsidR="006841D0" w:rsidRPr="006841D0">
        <w:t xml:space="preserve"> </w:t>
      </w:r>
      <w:r w:rsidR="006841D0" w:rsidRPr="006841D0">
        <w:rPr>
          <w:b/>
          <w:sz w:val="21"/>
          <w:szCs w:val="21"/>
        </w:rPr>
        <w:t xml:space="preserve">E, SEGNATAMENTE, POTENZIAMENTO INFORMATICO ED ACCESSORI DELLA BIOIMAGE ANALYSIS FACILITY -EUBI DI IEOMI – ATTIVITÀ 1.1 (ITEM A), WORKSTATIONS ED ACCESSORI PER LA “DATA ANALYSIS INTEGRATION BETWEEN BIOLOGICAL AND MEDICAL IMAGING EUBI “ATTIVITÀ 3,1 (ITEM B), </w:t>
      </w:r>
      <w:bookmarkStart w:id="0" w:name="_GoBack"/>
      <w:bookmarkEnd w:id="0"/>
      <w:r w:rsidR="000C76B2">
        <w:rPr>
          <w:sz w:val="21"/>
          <w:szCs w:val="21"/>
        </w:rPr>
        <w:t xml:space="preserve"> </w:t>
      </w:r>
      <w:r w:rsidRPr="00735364">
        <w:rPr>
          <w:rFonts w:eastAsia="Calibri"/>
          <w:b/>
          <w:iCs/>
          <w:color w:val="000000"/>
          <w:sz w:val="22"/>
          <w:szCs w:val="22"/>
        </w:rPr>
        <w:t>NELL’AMBITO DEL PIANO NAZIONALE RIPRESA E RESILIENZA (PNRR) MISSIONE 4, COMPONENTE 2, DALLA RICERCA ALL’IMPRESA, INVESTIMENTO 3.1, PROGETTO IR 0000023 SEE LIFE “Strengthening the Italian Infrastructure of Euro-Bioimaging”, CUP B53C22001810006 –- FINANZIATO DALL’UNIONE EUROPEA – NEXTGENERATIONEU” - Avviso pubblico per la presentazione di proposte progettuali per “Rafforzamento e creazione di Infrastrutture di Ricerca” di cui al Decreto Direttoriale del MUR n. 3264 del 28/12/2021</w:t>
      </w:r>
    </w:p>
    <w:p w14:paraId="7084FA10" w14:textId="77777777" w:rsidR="009401B2" w:rsidRPr="00735364" w:rsidRDefault="009401B2" w:rsidP="009401B2">
      <w:pPr>
        <w:jc w:val="both"/>
        <w:rPr>
          <w:rFonts w:eastAsia="Calibri"/>
          <w:b/>
          <w:iCs/>
          <w:color w:val="000000"/>
          <w:sz w:val="22"/>
          <w:szCs w:val="22"/>
        </w:rPr>
      </w:pPr>
    </w:p>
    <w:p w14:paraId="387A2223" w14:textId="77777777" w:rsidR="009401B2" w:rsidRPr="00CC2DC9" w:rsidRDefault="009401B2" w:rsidP="009401B2">
      <w:pPr>
        <w:jc w:val="center"/>
        <w:rPr>
          <w:rFonts w:cstheme="minorHAnsi"/>
          <w:sz w:val="22"/>
          <w:szCs w:val="22"/>
        </w:rPr>
      </w:pPr>
      <w:r w:rsidRPr="00CC2DC9">
        <w:rPr>
          <w:rFonts w:cstheme="minorHAnsi"/>
          <w:sz w:val="22"/>
          <w:szCs w:val="22"/>
        </w:rPr>
        <w:t>DICHIARAZIONE SOSTITUTIVA DELL’ATTO DI NOTORIETA’</w:t>
      </w:r>
    </w:p>
    <w:p w14:paraId="407C68F7" w14:textId="77777777" w:rsidR="009401B2" w:rsidRPr="00CC2DC9" w:rsidRDefault="009401B2" w:rsidP="009401B2">
      <w:pPr>
        <w:jc w:val="center"/>
        <w:rPr>
          <w:rFonts w:cstheme="minorHAnsi"/>
          <w:sz w:val="22"/>
          <w:szCs w:val="22"/>
        </w:rPr>
      </w:pPr>
      <w:r w:rsidRPr="00CC2DC9">
        <w:rPr>
          <w:rFonts w:cstheme="minorHAnsi"/>
          <w:sz w:val="22"/>
          <w:szCs w:val="22"/>
        </w:rPr>
        <w:t>(resa ai sensi D.P.R. 28 dicembre 2000, n. 445)</w:t>
      </w:r>
    </w:p>
    <w:p w14:paraId="7FD393CF" w14:textId="77777777" w:rsidR="009401B2" w:rsidRPr="00CC2DC9" w:rsidRDefault="009401B2" w:rsidP="009401B2">
      <w:pPr>
        <w:jc w:val="both"/>
        <w:rPr>
          <w:rFonts w:cstheme="minorHAnsi"/>
          <w:sz w:val="22"/>
          <w:szCs w:val="22"/>
        </w:rPr>
      </w:pPr>
    </w:p>
    <w:p w14:paraId="72DA625C" w14:textId="77777777" w:rsidR="009401B2" w:rsidRPr="00CC2DC9" w:rsidRDefault="009401B2" w:rsidP="009401B2">
      <w:pPr>
        <w:jc w:val="both"/>
        <w:rPr>
          <w:rFonts w:cstheme="minorHAnsi"/>
          <w:sz w:val="21"/>
          <w:szCs w:val="21"/>
        </w:rPr>
      </w:pPr>
      <w:r w:rsidRPr="00CC2DC9">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3EFC4E7F" w14:textId="77777777" w:rsidR="009401B2" w:rsidRPr="00CC2DC9" w:rsidRDefault="009401B2" w:rsidP="009401B2">
      <w:pPr>
        <w:jc w:val="both"/>
        <w:rPr>
          <w:rFonts w:cstheme="minorHAnsi"/>
          <w:sz w:val="21"/>
          <w:szCs w:val="21"/>
        </w:rPr>
      </w:pPr>
    </w:p>
    <w:p w14:paraId="705C2757" w14:textId="77777777" w:rsidR="009401B2" w:rsidRPr="00CC2DC9" w:rsidRDefault="009401B2" w:rsidP="009401B2">
      <w:pPr>
        <w:jc w:val="both"/>
        <w:rPr>
          <w:rFonts w:cstheme="minorHAnsi"/>
          <w:sz w:val="21"/>
          <w:szCs w:val="21"/>
        </w:rPr>
      </w:pPr>
      <w:r w:rsidRPr="00CC2DC9">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1A5E2035" w14:textId="77777777" w:rsidR="009401B2" w:rsidRPr="00CC2DC9" w:rsidRDefault="009401B2" w:rsidP="009401B2">
      <w:pPr>
        <w:jc w:val="both"/>
        <w:rPr>
          <w:rFonts w:cstheme="minorHAnsi"/>
          <w:sz w:val="21"/>
          <w:szCs w:val="21"/>
        </w:rPr>
      </w:pPr>
    </w:p>
    <w:p w14:paraId="28063E70" w14:textId="77777777" w:rsidR="009401B2" w:rsidRPr="00CC2DC9" w:rsidRDefault="009401B2" w:rsidP="009401B2">
      <w:pPr>
        <w:jc w:val="center"/>
        <w:rPr>
          <w:rFonts w:cstheme="minorHAnsi"/>
          <w:b/>
          <w:bCs/>
          <w:sz w:val="21"/>
          <w:szCs w:val="21"/>
        </w:rPr>
      </w:pPr>
      <w:r w:rsidRPr="00CC2DC9">
        <w:rPr>
          <w:rFonts w:cstheme="minorHAnsi"/>
          <w:b/>
          <w:bCs/>
          <w:sz w:val="21"/>
          <w:szCs w:val="21"/>
        </w:rPr>
        <w:t>DICHIARA</w:t>
      </w:r>
    </w:p>
    <w:p w14:paraId="12961679" w14:textId="77777777" w:rsidR="009401B2" w:rsidRPr="00CC2DC9" w:rsidRDefault="009401B2" w:rsidP="009401B2">
      <w:pPr>
        <w:jc w:val="both"/>
        <w:rPr>
          <w:rFonts w:cstheme="minorHAnsi"/>
          <w:sz w:val="21"/>
          <w:szCs w:val="21"/>
        </w:rPr>
      </w:pPr>
    </w:p>
    <w:p w14:paraId="22E8D3E2" w14:textId="77777777" w:rsidR="009401B2" w:rsidRPr="00CC2DC9" w:rsidRDefault="009401B2" w:rsidP="009401B2">
      <w:pPr>
        <w:jc w:val="both"/>
        <w:rPr>
          <w:rFonts w:cstheme="minorHAnsi"/>
          <w:sz w:val="21"/>
          <w:szCs w:val="21"/>
        </w:rPr>
      </w:pPr>
      <w:r w:rsidRPr="00CC2DC9">
        <w:rPr>
          <w:rFonts w:cstheme="minorHAnsi"/>
          <w:sz w:val="21"/>
          <w:szCs w:val="21"/>
        </w:rPr>
        <w:t>Di essere in possesso dei requisiti di cui all’avviso di indagine di mercato, e nello specifico:</w:t>
      </w:r>
    </w:p>
    <w:p w14:paraId="59155A38" w14:textId="77777777" w:rsidR="009401B2" w:rsidRPr="00CC2DC9" w:rsidRDefault="009401B2" w:rsidP="009401B2">
      <w:pPr>
        <w:pStyle w:val="Default"/>
        <w:widowControl/>
        <w:numPr>
          <w:ilvl w:val="0"/>
          <w:numId w:val="33"/>
        </w:numPr>
        <w:tabs>
          <w:tab w:val="left" w:pos="567"/>
        </w:tabs>
        <w:suppressAutoHyphens w:val="0"/>
        <w:autoSpaceDN w:val="0"/>
        <w:adjustRightInd w:val="0"/>
        <w:spacing w:after="18"/>
        <w:rPr>
          <w:sz w:val="21"/>
          <w:szCs w:val="21"/>
        </w:rPr>
      </w:pPr>
      <w:r w:rsidRPr="00CC2DC9">
        <w:rPr>
          <w:sz w:val="21"/>
          <w:szCs w:val="21"/>
        </w:rPr>
        <w:t xml:space="preserve">requisiti di ordine generale di cui al </w:t>
      </w:r>
      <w:r w:rsidRPr="00CC2DC9">
        <w:rPr>
          <w:sz w:val="22"/>
          <w:szCs w:val="22"/>
        </w:rPr>
        <w:t xml:space="preserve">Libro II, Titolo IV, Capo II </w:t>
      </w:r>
      <w:r w:rsidRPr="00CC2DC9">
        <w:rPr>
          <w:sz w:val="21"/>
          <w:szCs w:val="21"/>
        </w:rPr>
        <w:t xml:space="preserve">del D.lgs. 36/2023; </w:t>
      </w:r>
    </w:p>
    <w:p w14:paraId="2332FD5F" w14:textId="77777777" w:rsidR="009401B2" w:rsidRPr="00CC2DC9" w:rsidRDefault="009401B2" w:rsidP="009401B2">
      <w:pPr>
        <w:pStyle w:val="Default"/>
        <w:widowControl/>
        <w:numPr>
          <w:ilvl w:val="0"/>
          <w:numId w:val="33"/>
        </w:numPr>
        <w:tabs>
          <w:tab w:val="left" w:pos="567"/>
        </w:tabs>
        <w:suppressAutoHyphens w:val="0"/>
        <w:autoSpaceDN w:val="0"/>
        <w:adjustRightInd w:val="0"/>
        <w:spacing w:after="18"/>
        <w:jc w:val="both"/>
        <w:rPr>
          <w:sz w:val="21"/>
          <w:szCs w:val="21"/>
        </w:rPr>
      </w:pPr>
      <w:r w:rsidRPr="00CC2DC9">
        <w:rPr>
          <w:sz w:val="21"/>
          <w:szCs w:val="21"/>
        </w:rPr>
        <w:t>requisiti</w:t>
      </w:r>
      <w:r w:rsidRPr="00CC2DC9">
        <w:rPr>
          <w:b/>
          <w:bCs/>
          <w:sz w:val="21"/>
          <w:szCs w:val="21"/>
        </w:rPr>
        <w:t xml:space="preserve"> </w:t>
      </w:r>
      <w:r w:rsidRPr="00CC2DC9">
        <w:rPr>
          <w:sz w:val="21"/>
          <w:szCs w:val="21"/>
        </w:rPr>
        <w:t xml:space="preserve">d’idoneità professionale come specificato all’art. 100, comma 3 del D.lgs. n. 36/2023: </w:t>
      </w:r>
    </w:p>
    <w:p w14:paraId="762EF5FB" w14:textId="77777777" w:rsidR="009401B2" w:rsidRPr="00CC2DC9" w:rsidRDefault="009401B2" w:rsidP="009401B2">
      <w:pPr>
        <w:pStyle w:val="Default"/>
        <w:widowControl/>
        <w:numPr>
          <w:ilvl w:val="1"/>
          <w:numId w:val="31"/>
        </w:numPr>
        <w:tabs>
          <w:tab w:val="left" w:pos="567"/>
        </w:tabs>
        <w:suppressAutoHyphens w:val="0"/>
        <w:autoSpaceDN w:val="0"/>
        <w:adjustRightInd w:val="0"/>
        <w:spacing w:after="18"/>
        <w:ind w:left="900"/>
        <w:jc w:val="both"/>
        <w:rPr>
          <w:sz w:val="21"/>
          <w:szCs w:val="21"/>
        </w:rPr>
      </w:pPr>
      <w:r w:rsidRPr="00CC2DC9">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w:t>
      </w:r>
      <w:r w:rsidRPr="00CC2DC9">
        <w:rPr>
          <w:sz w:val="21"/>
          <w:szCs w:val="21"/>
        </w:rPr>
        <w:lastRenderedPageBreak/>
        <w:t xml:space="preserve">membro non residente in Italia è richiesto di dichiarare ai sensi del testo unico delle disposizioni legislative e regolamentari in materia di documentazione amministrativa, di cui al decreto del Presidente della Repubblica del 28 dicembre 2000, n. 445 </w:t>
      </w:r>
      <w:r w:rsidRPr="00CC2DC9">
        <w:rPr>
          <w:rFonts w:cstheme="minorBidi"/>
          <w:sz w:val="21"/>
          <w:szCs w:val="21"/>
        </w:rPr>
        <w:t>di essere iscritto in uno dei registri professionali o commerciali di cui all’allegato II.11 del D.lgs. 36/2023</w:t>
      </w:r>
      <w:r w:rsidRPr="00CC2DC9">
        <w:rPr>
          <w:sz w:val="21"/>
          <w:szCs w:val="21"/>
        </w:rPr>
        <w:t>;</w:t>
      </w:r>
    </w:p>
    <w:p w14:paraId="6F843EE2" w14:textId="77777777" w:rsidR="009401B2" w:rsidRPr="00CC2DC9" w:rsidRDefault="009401B2" w:rsidP="009401B2">
      <w:pPr>
        <w:pStyle w:val="Default"/>
        <w:widowControl/>
        <w:numPr>
          <w:ilvl w:val="0"/>
          <w:numId w:val="31"/>
        </w:numPr>
        <w:suppressAutoHyphens w:val="0"/>
        <w:autoSpaceDN w:val="0"/>
        <w:adjustRightInd w:val="0"/>
        <w:jc w:val="both"/>
        <w:rPr>
          <w:sz w:val="22"/>
          <w:szCs w:val="22"/>
        </w:rPr>
      </w:pPr>
      <w:r w:rsidRPr="00CC2DC9">
        <w:rPr>
          <w:sz w:val="22"/>
          <w:szCs w:val="22"/>
        </w:rPr>
        <w:t>requisiti previsti dall’art.47 del decreto 77/2021, convertito con modificazioni con la legge 108/2021, emanato al fine di effettuare gli acquisti nel rispetto dei principi stabiliti nel PNRR;</w:t>
      </w:r>
    </w:p>
    <w:p w14:paraId="3F6D54F2" w14:textId="77777777" w:rsidR="009401B2" w:rsidRPr="00CC2DC9" w:rsidRDefault="009401B2" w:rsidP="009401B2">
      <w:pPr>
        <w:pStyle w:val="Paragrafoelenco"/>
        <w:numPr>
          <w:ilvl w:val="0"/>
          <w:numId w:val="32"/>
        </w:numPr>
        <w:tabs>
          <w:tab w:val="left" w:pos="284"/>
          <w:tab w:val="left" w:pos="567"/>
        </w:tabs>
        <w:contextualSpacing/>
        <w:jc w:val="both"/>
        <w:rPr>
          <w:rFonts w:eastAsia="Times New Roman" w:cstheme="minorHAnsi"/>
          <w:sz w:val="21"/>
          <w:szCs w:val="21"/>
          <w:lang w:eastAsia="it-IT"/>
        </w:rPr>
      </w:pPr>
      <w:r w:rsidRPr="00CC2DC9">
        <w:rPr>
          <w:rFonts w:cstheme="minorHAnsi"/>
          <w:i/>
          <w:iCs/>
          <w:sz w:val="21"/>
          <w:szCs w:val="21"/>
        </w:rPr>
        <w:t xml:space="preserve"> (nel caso di operatori economici residenti in Paesi terzi firmatari dell'AAP o di altri accordi internazionali di cui all'art. 69 del D.Lgs 36/2023)</w:t>
      </w:r>
      <w:r w:rsidRPr="00CC2DC9">
        <w:rPr>
          <w:rFonts w:cstheme="minorHAnsi"/>
          <w:sz w:val="21"/>
          <w:szCs w:val="21"/>
        </w:rPr>
        <w:t xml:space="preserve"> di essere iscritto </w:t>
      </w:r>
      <w:r w:rsidRPr="00CC2DC9">
        <w:rPr>
          <w:rFonts w:eastAsia="Times New Roman" w:cstheme="minorHAnsi"/>
          <w:sz w:val="21"/>
          <w:szCs w:val="21"/>
          <w:lang w:eastAsia="it-IT"/>
        </w:rPr>
        <w:t>in uno dei registri professionali e commerciali istituiti nel Paese in cui è residente;</w:t>
      </w:r>
    </w:p>
    <w:p w14:paraId="606090AB" w14:textId="77777777" w:rsidR="009401B2" w:rsidRPr="00CC2DC9" w:rsidRDefault="009401B2" w:rsidP="009401B2">
      <w:pPr>
        <w:pStyle w:val="Default"/>
        <w:widowControl/>
        <w:numPr>
          <w:ilvl w:val="0"/>
          <w:numId w:val="32"/>
        </w:numPr>
        <w:tabs>
          <w:tab w:val="left" w:pos="567"/>
        </w:tabs>
        <w:suppressAutoHyphens w:val="0"/>
        <w:autoSpaceDN w:val="0"/>
        <w:adjustRightInd w:val="0"/>
        <w:ind w:left="567" w:hanging="207"/>
        <w:jc w:val="both"/>
        <w:rPr>
          <w:rFonts w:asciiTheme="minorHAnsi" w:hAnsiTheme="minorHAnsi" w:cstheme="minorBidi"/>
          <w:sz w:val="21"/>
          <w:szCs w:val="21"/>
        </w:rPr>
      </w:pPr>
      <w:r w:rsidRPr="00CC2DC9">
        <w:rPr>
          <w:rFonts w:asciiTheme="minorHAnsi" w:hAnsiTheme="minorHAnsi" w:cstheme="minorBidi"/>
          <w:sz w:val="21"/>
          <w:szCs w:val="21"/>
        </w:rPr>
        <w:t>documentate esperienze pregresse idonee all’esecuzione delle prestazioni contrattuali oggetto dell’affidamento;</w:t>
      </w:r>
    </w:p>
    <w:p w14:paraId="739AD845" w14:textId="19CEB39E" w:rsidR="009401B2" w:rsidRPr="00CC2DC9" w:rsidRDefault="009401B2" w:rsidP="009401B2">
      <w:pPr>
        <w:pStyle w:val="Default"/>
        <w:widowControl/>
        <w:numPr>
          <w:ilvl w:val="0"/>
          <w:numId w:val="32"/>
        </w:numPr>
        <w:tabs>
          <w:tab w:val="left" w:pos="567"/>
        </w:tabs>
        <w:suppressAutoHyphens w:val="0"/>
        <w:autoSpaceDN w:val="0"/>
        <w:adjustRightInd w:val="0"/>
        <w:ind w:left="567" w:hanging="207"/>
        <w:jc w:val="both"/>
        <w:rPr>
          <w:rFonts w:asciiTheme="minorHAnsi" w:hAnsiTheme="minorHAnsi" w:cstheme="minorBidi"/>
          <w:sz w:val="21"/>
          <w:szCs w:val="21"/>
        </w:rPr>
      </w:pPr>
      <w:r w:rsidRPr="00CC2DC9">
        <w:rPr>
          <w:sz w:val="22"/>
          <w:szCs w:val="22"/>
        </w:rPr>
        <w:t>iscrizione e abilitazione alla piattaforma telematica MePA</w:t>
      </w:r>
      <w:r>
        <w:rPr>
          <w:sz w:val="22"/>
          <w:szCs w:val="22"/>
        </w:rPr>
        <w:t xml:space="preserve"> ovvero ASP </w:t>
      </w:r>
      <w:r w:rsidRPr="00CC2DC9">
        <w:rPr>
          <w:sz w:val="22"/>
          <w:szCs w:val="22"/>
        </w:rPr>
        <w:t>di Acquisti in rete.</w:t>
      </w:r>
    </w:p>
    <w:p w14:paraId="1667BB57" w14:textId="77777777" w:rsidR="009401B2" w:rsidRPr="00CC2DC9" w:rsidRDefault="009401B2" w:rsidP="009401B2">
      <w:pPr>
        <w:jc w:val="both"/>
        <w:rPr>
          <w:rFonts w:cstheme="minorHAnsi"/>
          <w:sz w:val="21"/>
          <w:szCs w:val="21"/>
        </w:rPr>
      </w:pPr>
    </w:p>
    <w:p w14:paraId="248ABE37" w14:textId="77777777" w:rsidR="009401B2" w:rsidRPr="00CC2DC9" w:rsidRDefault="009401B2" w:rsidP="009401B2">
      <w:pPr>
        <w:jc w:val="both"/>
        <w:rPr>
          <w:rFonts w:cstheme="minorHAnsi"/>
          <w:sz w:val="21"/>
          <w:szCs w:val="21"/>
        </w:rPr>
      </w:pPr>
      <w:r w:rsidRPr="00CC2DC9">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79B01400" w14:textId="77777777" w:rsidR="009401B2" w:rsidRPr="00CC2DC9" w:rsidRDefault="009401B2" w:rsidP="009401B2">
      <w:pPr>
        <w:jc w:val="both"/>
        <w:rPr>
          <w:rFonts w:cstheme="minorHAnsi"/>
          <w:sz w:val="21"/>
          <w:szCs w:val="21"/>
        </w:rPr>
      </w:pPr>
    </w:p>
    <w:p w14:paraId="72FC43E6" w14:textId="77777777" w:rsidR="009401B2" w:rsidRPr="00CC2DC9" w:rsidRDefault="009401B2" w:rsidP="009401B2">
      <w:pPr>
        <w:jc w:val="both"/>
        <w:rPr>
          <w:rFonts w:cstheme="minorHAnsi"/>
          <w:sz w:val="21"/>
          <w:szCs w:val="21"/>
        </w:rPr>
      </w:pPr>
    </w:p>
    <w:p w14:paraId="52C5D127" w14:textId="77777777" w:rsidR="009401B2" w:rsidRPr="00CC2DC9" w:rsidRDefault="009401B2" w:rsidP="009401B2">
      <w:pPr>
        <w:jc w:val="both"/>
        <w:rPr>
          <w:rFonts w:cstheme="minorHAnsi"/>
          <w:sz w:val="21"/>
          <w:szCs w:val="21"/>
        </w:rPr>
      </w:pPr>
      <w:r w:rsidRPr="00CC2DC9">
        <w:rPr>
          <w:rFonts w:cstheme="minorHAnsi"/>
          <w:sz w:val="21"/>
          <w:szCs w:val="21"/>
        </w:rPr>
        <w:t xml:space="preserve">Luogo e data, _________________ </w:t>
      </w:r>
    </w:p>
    <w:p w14:paraId="09F5B617" w14:textId="77777777" w:rsidR="009401B2" w:rsidRPr="00CC2DC9" w:rsidRDefault="009401B2" w:rsidP="009401B2">
      <w:pPr>
        <w:jc w:val="both"/>
        <w:rPr>
          <w:rFonts w:cstheme="minorHAnsi"/>
          <w:sz w:val="21"/>
          <w:szCs w:val="21"/>
        </w:rPr>
      </w:pPr>
    </w:p>
    <w:p w14:paraId="32573991" w14:textId="77777777" w:rsidR="009401B2" w:rsidRPr="008F6C7A" w:rsidRDefault="009401B2" w:rsidP="009401B2">
      <w:pPr>
        <w:widowControl w:val="0"/>
        <w:ind w:left="4962"/>
        <w:rPr>
          <w:rFonts w:cstheme="minorHAnsi"/>
          <w:sz w:val="22"/>
          <w:szCs w:val="22"/>
        </w:rPr>
      </w:pPr>
      <w:r w:rsidRPr="00CC2DC9">
        <w:rPr>
          <w:rFonts w:cstheme="minorHAnsi"/>
          <w:sz w:val="21"/>
          <w:szCs w:val="21"/>
        </w:rPr>
        <w:t>Firma digitale</w:t>
      </w:r>
      <w:r w:rsidRPr="00CC2DC9">
        <w:rPr>
          <w:rStyle w:val="Rimandonotaapidipagina"/>
          <w:rFonts w:cstheme="minorHAnsi"/>
          <w:sz w:val="21"/>
          <w:szCs w:val="21"/>
        </w:rPr>
        <w:footnoteReference w:id="1"/>
      </w:r>
      <w:r w:rsidRPr="00CC2DC9">
        <w:rPr>
          <w:rFonts w:cstheme="minorHAnsi"/>
          <w:sz w:val="21"/>
          <w:szCs w:val="21"/>
        </w:rPr>
        <w:t xml:space="preserve"> del legale</w:t>
      </w:r>
      <w:r w:rsidRPr="00CC2DC9">
        <w:rPr>
          <w:rFonts w:cstheme="minorHAnsi"/>
          <w:sz w:val="22"/>
          <w:szCs w:val="22"/>
        </w:rPr>
        <w:t xml:space="preserve"> </w:t>
      </w:r>
      <w:r w:rsidRPr="00CC2DC9">
        <w:rPr>
          <w:rFonts w:cstheme="minorHAnsi"/>
          <w:sz w:val="21"/>
          <w:szCs w:val="21"/>
        </w:rPr>
        <w:t>rappresentante/procuratore</w:t>
      </w:r>
      <w:bookmarkStart w:id="1" w:name="_Ref41906052"/>
      <w:r w:rsidRPr="00CC2DC9">
        <w:rPr>
          <w:rStyle w:val="Rimandonotaapidipagina"/>
          <w:rFonts w:cstheme="minorHAnsi"/>
          <w:sz w:val="21"/>
          <w:szCs w:val="21"/>
        </w:rPr>
        <w:footnoteReference w:id="2"/>
      </w:r>
      <w:bookmarkEnd w:id="1"/>
    </w:p>
    <w:p w14:paraId="74BFF38C" w14:textId="77777777" w:rsidR="009401B2" w:rsidRPr="009401B2" w:rsidRDefault="009401B2" w:rsidP="009401B2">
      <w:pPr>
        <w:rPr>
          <w:rFonts w:eastAsia="Calibri"/>
        </w:rPr>
      </w:pPr>
    </w:p>
    <w:sectPr w:rsidR="009401B2" w:rsidRPr="009401B2" w:rsidSect="00282DBD">
      <w:headerReference w:type="even" r:id="rId11"/>
      <w:headerReference w:type="default" r:id="rId12"/>
      <w:footerReference w:type="even" r:id="rId13"/>
      <w:footerReference w:type="default" r:id="rId14"/>
      <w:headerReference w:type="first" r:id="rId15"/>
      <w:footerReference w:type="first" r:id="rId16"/>
      <w:pgSz w:w="11906" w:h="16838" w:code="9"/>
      <w:pgMar w:top="3261" w:right="1134" w:bottom="3119"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50A08" w14:textId="77777777" w:rsidR="00C70F73" w:rsidRDefault="00C70F73">
      <w:r>
        <w:separator/>
      </w:r>
    </w:p>
  </w:endnote>
  <w:endnote w:type="continuationSeparator" w:id="0">
    <w:p w14:paraId="22B17CB7" w14:textId="77777777" w:rsidR="00C70F73" w:rsidRDefault="00C70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tillium">
    <w:altName w:val="Times New Roman"/>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ource Sans Pro">
    <w:altName w:val="Times New Roman"/>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C34B9" w14:textId="77777777" w:rsidR="003D6E02" w:rsidRDefault="003D6E02">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9CC5B" w14:textId="7194D65B" w:rsidR="00A63904" w:rsidRDefault="00BA0C4B" w:rsidP="00A63904">
    <w:pPr>
      <w:pStyle w:val="Pidipagina"/>
      <w:ind w:left="7788"/>
      <w:jc w:val="center"/>
      <w:rPr>
        <w:rFonts w:ascii="Source Sans Pro" w:hAnsi="Source Sans Pro" w:cstheme="minorHAnsi"/>
        <w:color w:val="1F3864" w:themeColor="accent5" w:themeShade="80"/>
        <w:sz w:val="20"/>
        <w:szCs w:val="20"/>
      </w:rPr>
    </w:pPr>
    <w:r>
      <w:rPr>
        <w:noProof/>
      </w:rPr>
      <w:drawing>
        <wp:anchor distT="0" distB="0" distL="114300" distR="114300" simplePos="0" relativeHeight="251668480" behindDoc="0" locked="0" layoutInCell="1" allowOverlap="1" wp14:anchorId="2A95A98D" wp14:editId="092D3733">
          <wp:simplePos x="0" y="0"/>
          <wp:positionH relativeFrom="margin">
            <wp:posOffset>61032</wp:posOffset>
          </wp:positionH>
          <wp:positionV relativeFrom="paragraph">
            <wp:posOffset>-580801</wp:posOffset>
          </wp:positionV>
          <wp:extent cx="1133475" cy="685800"/>
          <wp:effectExtent l="0" t="0" r="9525" b="0"/>
          <wp:wrapNone/>
          <wp:docPr id="113211975" name="Immagine 113211975"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esto, lavagnabianca&#10;&#10;Descrizione generat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2332" t="22375" r="19183" b="30387"/>
                  <a:stretch/>
                </pic:blipFill>
                <pic:spPr bwMode="auto">
                  <a:xfrm>
                    <a:off x="0" y="0"/>
                    <a:ext cx="113347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CF28FF1" wp14:editId="3D57EA66">
          <wp:simplePos x="0" y="0"/>
          <wp:positionH relativeFrom="margin">
            <wp:posOffset>1458993</wp:posOffset>
          </wp:positionH>
          <wp:positionV relativeFrom="paragraph">
            <wp:posOffset>-592995</wp:posOffset>
          </wp:positionV>
          <wp:extent cx="2114550" cy="697230"/>
          <wp:effectExtent l="0" t="0" r="0" b="7620"/>
          <wp:wrapNone/>
          <wp:docPr id="113211976" name="Immagine 1132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Bioimaging-horizontal-CMYK-slogan.jpg"/>
                  <pic:cNvPicPr/>
                </pic:nvPicPr>
                <pic:blipFill rotWithShape="1">
                  <a:blip r:embed="rId2">
                    <a:extLst>
                      <a:ext uri="{28A0092B-C50C-407E-A947-70E740481C1C}">
                        <a14:useLocalDpi xmlns:a14="http://schemas.microsoft.com/office/drawing/2010/main" val="0"/>
                      </a:ext>
                    </a:extLst>
                  </a:blip>
                  <a:srcRect t="14853" b="11466"/>
                  <a:stretch/>
                </pic:blipFill>
                <pic:spPr bwMode="auto">
                  <a:xfrm>
                    <a:off x="0" y="0"/>
                    <a:ext cx="2114550"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C7DCA5D" wp14:editId="3373398B">
          <wp:simplePos x="0" y="0"/>
          <wp:positionH relativeFrom="column">
            <wp:posOffset>3755845</wp:posOffset>
          </wp:positionH>
          <wp:positionV relativeFrom="paragraph">
            <wp:posOffset>-629376</wp:posOffset>
          </wp:positionV>
          <wp:extent cx="1100214" cy="787511"/>
          <wp:effectExtent l="0" t="0" r="5080" b="0"/>
          <wp:wrapNone/>
          <wp:docPr id="113211977" name="Immagine 1132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LIFE.jpg"/>
                  <pic:cNvPicPr/>
                </pic:nvPicPr>
                <pic:blipFill rotWithShape="1">
                  <a:blip r:embed="rId3" cstate="print">
                    <a:extLst>
                      <a:ext uri="{28A0092B-C50C-407E-A947-70E740481C1C}">
                        <a14:useLocalDpi xmlns:a14="http://schemas.microsoft.com/office/drawing/2010/main" val="0"/>
                      </a:ext>
                    </a:extLst>
                  </a:blip>
                  <a:srcRect t="1" b="7245"/>
                  <a:stretch/>
                </pic:blipFill>
                <pic:spPr bwMode="auto">
                  <a:xfrm>
                    <a:off x="0" y="0"/>
                    <a:ext cx="1100214" cy="787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ource Sans Pro" w:hAnsi="Source Sans Pro" w:cstheme="minorHAnsi"/>
        <w:noProof/>
        <w:color w:val="1F3864" w:themeColor="accent5" w:themeShade="80"/>
        <w:sz w:val="20"/>
        <w:szCs w:val="20"/>
      </w:rPr>
      <w:drawing>
        <wp:anchor distT="0" distB="0" distL="114300" distR="114300" simplePos="0" relativeHeight="251673600" behindDoc="0" locked="0" layoutInCell="1" allowOverlap="1" wp14:anchorId="41C7E31F" wp14:editId="55BBA772">
          <wp:simplePos x="0" y="0"/>
          <wp:positionH relativeFrom="column">
            <wp:posOffset>5088879</wp:posOffset>
          </wp:positionH>
          <wp:positionV relativeFrom="paragraph">
            <wp:posOffset>-552267</wp:posOffset>
          </wp:positionV>
          <wp:extent cx="597535" cy="597535"/>
          <wp:effectExtent l="0" t="0" r="0" b="0"/>
          <wp:wrapNone/>
          <wp:docPr id="113211978" name="Immagine 11321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anchor>
      </w:drawing>
    </w:r>
  </w:p>
  <w:p w14:paraId="464F6AF0" w14:textId="77777777" w:rsidR="00A2501A" w:rsidRDefault="00A63904" w:rsidP="00A63904">
    <w:pPr>
      <w:pStyle w:val="Pidipagina"/>
      <w:ind w:left="-284"/>
      <w:jc w:val="center"/>
      <w:rPr>
        <w:rFonts w:ascii="Titillium" w:hAnsi="Titillium"/>
        <w:color w:val="1F3864" w:themeColor="accent5" w:themeShade="80"/>
        <w:sz w:val="20"/>
        <w:szCs w:val="20"/>
      </w:rPr>
    </w:pPr>
    <w:r>
      <w:rPr>
        <w:rFonts w:ascii="Titillium" w:hAnsi="Titillium"/>
        <w:color w:val="1F3864" w:themeColor="accent5" w:themeShade="80"/>
        <w:sz w:val="20"/>
        <w:szCs w:val="20"/>
      </w:rPr>
      <w:t>CNR - IEO</w:t>
    </w:r>
    <w:r w:rsidR="00E56FA6">
      <w:rPr>
        <w:rFonts w:ascii="Titillium" w:hAnsi="Titillium"/>
        <w:color w:val="1F3864" w:themeColor="accent5" w:themeShade="80"/>
        <w:sz w:val="20"/>
        <w:szCs w:val="20"/>
      </w:rPr>
      <w:t>MI</w:t>
    </w:r>
    <w:r>
      <w:rPr>
        <w:rFonts w:ascii="Titillium" w:hAnsi="Titillium"/>
        <w:color w:val="1F3864" w:themeColor="accent5" w:themeShade="80"/>
        <w:sz w:val="20"/>
        <w:szCs w:val="20"/>
      </w:rPr>
      <w:t xml:space="preserve"> "G. Salvatore" </w:t>
    </w:r>
    <w:r w:rsidR="00282DBD">
      <w:rPr>
        <w:rFonts w:ascii="Titillium" w:hAnsi="Titillium"/>
        <w:color w:val="1F3864" w:themeColor="accent5" w:themeShade="80"/>
        <w:sz w:val="20"/>
        <w:szCs w:val="20"/>
      </w:rPr>
      <w:t>–</w:t>
    </w:r>
    <w:r>
      <w:rPr>
        <w:rFonts w:ascii="Titillium" w:hAnsi="Titillium"/>
        <w:color w:val="1F3864" w:themeColor="accent5" w:themeShade="80"/>
        <w:sz w:val="20"/>
        <w:szCs w:val="20"/>
      </w:rPr>
      <w:t xml:space="preserve"> </w:t>
    </w:r>
    <w:r w:rsidR="00282DBD">
      <w:rPr>
        <w:rFonts w:ascii="Titillium" w:hAnsi="Titillium"/>
        <w:color w:val="1F3864" w:themeColor="accent5" w:themeShade="80"/>
        <w:sz w:val="20"/>
        <w:szCs w:val="20"/>
      </w:rPr>
      <w:t>V</w:t>
    </w:r>
    <w:r w:rsidR="00A2501A">
      <w:rPr>
        <w:rFonts w:ascii="Titillium" w:hAnsi="Titillium"/>
        <w:color w:val="1F3864" w:themeColor="accent5" w:themeShade="80"/>
        <w:sz w:val="20"/>
        <w:szCs w:val="20"/>
      </w:rPr>
      <w:t xml:space="preserve">ia S. Pansini 5, 80131 Napoli </w:t>
    </w:r>
  </w:p>
  <w:p w14:paraId="7711A3FC" w14:textId="78E362BA" w:rsidR="00A63904" w:rsidRDefault="00A63904" w:rsidP="00A63904">
    <w:pPr>
      <w:pStyle w:val="Pidipagina"/>
      <w:ind w:left="-284"/>
      <w:jc w:val="center"/>
      <w:rPr>
        <w:rFonts w:ascii="Titillium" w:hAnsi="Titillium"/>
        <w:color w:val="1F3864" w:themeColor="accent5" w:themeShade="80"/>
        <w:sz w:val="20"/>
        <w:szCs w:val="20"/>
      </w:rPr>
    </w:pPr>
    <w:r w:rsidRPr="00C85C5A">
      <w:rPr>
        <w:rFonts w:ascii="Titillium" w:hAnsi="Titillium"/>
        <w:color w:val="1F3864" w:themeColor="accent5" w:themeShade="80"/>
        <w:sz w:val="20"/>
        <w:szCs w:val="20"/>
      </w:rPr>
      <w:t>Sede Secondaria</w:t>
    </w:r>
    <w:r>
      <w:rPr>
        <w:rFonts w:ascii="Titillium" w:hAnsi="Titillium"/>
        <w:color w:val="1F3864" w:themeColor="accent5" w:themeShade="80"/>
        <w:sz w:val="20"/>
        <w:szCs w:val="20"/>
      </w:rPr>
      <w:t>,</w:t>
    </w:r>
    <w:r w:rsidRPr="00C85C5A">
      <w:rPr>
        <w:rFonts w:ascii="Titillium" w:hAnsi="Titillium"/>
        <w:color w:val="1F3864" w:themeColor="accent5" w:themeShade="80"/>
        <w:sz w:val="20"/>
        <w:szCs w:val="20"/>
      </w:rPr>
      <w:t xml:space="preserve"> Via P. Castellino 111, 80131 </w:t>
    </w:r>
    <w:r>
      <w:rPr>
        <w:rFonts w:ascii="Titillium" w:hAnsi="Titillium"/>
        <w:color w:val="1F3864" w:themeColor="accent5" w:themeShade="80"/>
        <w:sz w:val="20"/>
        <w:szCs w:val="20"/>
      </w:rPr>
      <w:t>N</w:t>
    </w:r>
    <w:r w:rsidR="00282DBD">
      <w:rPr>
        <w:rFonts w:ascii="Titillium" w:hAnsi="Titillium"/>
        <w:color w:val="1F3864" w:themeColor="accent5" w:themeShade="80"/>
        <w:sz w:val="20"/>
        <w:szCs w:val="20"/>
      </w:rPr>
      <w:t>apoli</w:t>
    </w:r>
    <w:r w:rsidRPr="00C85C5A">
      <w:rPr>
        <w:rFonts w:ascii="Titillium" w:hAnsi="Titillium"/>
        <w:color w:val="1F3864" w:themeColor="accent5" w:themeShade="80"/>
        <w:sz w:val="20"/>
        <w:szCs w:val="20"/>
      </w:rPr>
      <w:t xml:space="preserve"> P.IVA 02118311006 </w:t>
    </w:r>
  </w:p>
  <w:p w14:paraId="7ACCEE28" w14:textId="6D821346" w:rsidR="00A63904" w:rsidRPr="00C85C5A" w:rsidRDefault="00A63904" w:rsidP="00A63904">
    <w:pPr>
      <w:pStyle w:val="Pidipagina"/>
      <w:ind w:left="-284"/>
      <w:jc w:val="center"/>
      <w:rPr>
        <w:rFonts w:ascii="Titillium" w:hAnsi="Titillium"/>
        <w:color w:val="1F3864" w:themeColor="accent5" w:themeShade="80"/>
        <w:sz w:val="20"/>
        <w:szCs w:val="20"/>
      </w:rPr>
    </w:pPr>
    <w:r w:rsidRPr="00C85C5A">
      <w:rPr>
        <w:rFonts w:ascii="Titillium" w:hAnsi="Titillium"/>
        <w:color w:val="1F3864" w:themeColor="accent5" w:themeShade="80"/>
        <w:sz w:val="20"/>
        <w:szCs w:val="20"/>
      </w:rPr>
      <w:t xml:space="preserve"> C.F. 8005433</w:t>
    </w:r>
    <w:r w:rsidR="00233A17">
      <w:rPr>
        <w:rFonts w:ascii="Titillium" w:hAnsi="Titillium"/>
        <w:color w:val="1F3864" w:themeColor="accent5" w:themeShade="80"/>
        <w:sz w:val="20"/>
        <w:szCs w:val="20"/>
      </w:rPr>
      <w:t>0</w:t>
    </w:r>
    <w:r w:rsidRPr="00C85C5A">
      <w:rPr>
        <w:rFonts w:ascii="Titillium" w:hAnsi="Titillium"/>
        <w:color w:val="1F3864" w:themeColor="accent5" w:themeShade="80"/>
        <w:sz w:val="20"/>
        <w:szCs w:val="20"/>
      </w:rPr>
      <w:t>586</w:t>
    </w:r>
    <w:r>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w:t>
    </w:r>
    <w:r>
      <w:rPr>
        <w:rFonts w:ascii="Titillium" w:hAnsi="Titillium"/>
        <w:color w:val="1F3864" w:themeColor="accent5" w:themeShade="80"/>
        <w:sz w:val="20"/>
        <w:szCs w:val="20"/>
      </w:rPr>
      <w:t>segreteria</w:t>
    </w:r>
    <w:r w:rsidRPr="00C85C5A">
      <w:rPr>
        <w:rFonts w:ascii="Titillium" w:hAnsi="Titillium"/>
        <w:color w:val="1F3864" w:themeColor="accent5" w:themeShade="80"/>
        <w:sz w:val="20"/>
        <w:szCs w:val="20"/>
      </w:rPr>
      <w:t xml:space="preserve"> 0816132579</w:t>
    </w:r>
    <w:r>
      <w:rPr>
        <w:rFonts w:ascii="Titillium" w:hAnsi="Titillium"/>
        <w:color w:val="1F3864" w:themeColor="accent5" w:themeShade="80"/>
        <w:sz w:val="20"/>
        <w:szCs w:val="20"/>
      </w:rPr>
      <w:t xml:space="preserve"> - </w:t>
    </w:r>
    <w:r w:rsidRPr="00C85C5A">
      <w:rPr>
        <w:rFonts w:ascii="Titillium" w:hAnsi="Titillium"/>
        <w:color w:val="1F3864" w:themeColor="accent5" w:themeShade="80"/>
        <w:sz w:val="20"/>
        <w:szCs w:val="20"/>
      </w:rPr>
      <w:t>segreteria</w:t>
    </w:r>
    <w:r>
      <w:rPr>
        <w:rFonts w:ascii="Titillium" w:hAnsi="Titillium"/>
        <w:color w:val="1F3864" w:themeColor="accent5" w:themeShade="80"/>
        <w:sz w:val="20"/>
        <w:szCs w:val="20"/>
      </w:rPr>
      <w:t>.</w:t>
    </w:r>
    <w:r w:rsidR="009401B2">
      <w:rPr>
        <w:rFonts w:ascii="Titillium" w:hAnsi="Titillium"/>
        <w:color w:val="1F3864" w:themeColor="accent5" w:themeShade="80"/>
        <w:sz w:val="20"/>
        <w:szCs w:val="20"/>
      </w:rPr>
      <w:t>ieomi</w:t>
    </w:r>
    <w:r>
      <w:rPr>
        <w:rFonts w:ascii="Titillium" w:hAnsi="Titillium"/>
        <w:color w:val="1F3864" w:themeColor="accent5" w:themeShade="80"/>
        <w:sz w:val="20"/>
        <w:szCs w:val="20"/>
      </w:rPr>
      <w:t>ss</w:t>
    </w:r>
    <w:r w:rsidR="009401B2">
      <w:rPr>
        <w:rFonts w:ascii="Titillium" w:hAnsi="Titillium"/>
        <w:color w:val="1F3864" w:themeColor="accent5" w:themeShade="80"/>
        <w:sz w:val="20"/>
        <w:szCs w:val="20"/>
      </w:rPr>
      <w:t>@</w:t>
    </w:r>
    <w:r w:rsidR="00BA0C4B">
      <w:rPr>
        <w:rFonts w:ascii="Titillium" w:hAnsi="Titillium"/>
        <w:color w:val="1F3864" w:themeColor="accent5" w:themeShade="80"/>
        <w:sz w:val="20"/>
        <w:szCs w:val="20"/>
      </w:rPr>
      <w:t>cnr.it - pec: protocollo.ieomi</w:t>
    </w:r>
    <w:r w:rsidRPr="00C85C5A">
      <w:rPr>
        <w:rFonts w:ascii="Titillium" w:hAnsi="Titillium"/>
        <w:color w:val="1F3864" w:themeColor="accent5" w:themeShade="80"/>
        <w:sz w:val="20"/>
        <w:szCs w:val="20"/>
      </w:rPr>
      <w:t>@pec.cnr.it</w:t>
    </w:r>
  </w:p>
  <w:p w14:paraId="22D97F3A" w14:textId="77777777" w:rsidR="00A63904" w:rsidRPr="00375DB5" w:rsidRDefault="00A63904" w:rsidP="00A63904">
    <w:pPr>
      <w:pBdr>
        <w:top w:val="nil"/>
        <w:left w:val="nil"/>
        <w:bottom w:val="nil"/>
        <w:right w:val="nil"/>
        <w:between w:val="nil"/>
      </w:pBdr>
      <w:tabs>
        <w:tab w:val="left" w:pos="142"/>
      </w:tabs>
      <w:ind w:left="-284"/>
      <w:jc w:val="both"/>
      <w:rPr>
        <w:rFonts w:ascii="Titillium" w:hAnsi="Titillium"/>
        <w:color w:val="1F3864" w:themeColor="accent5" w:themeShade="80"/>
        <w:sz w:val="20"/>
        <w:szCs w:val="20"/>
      </w:rPr>
    </w:pPr>
    <w:r w:rsidRPr="00375DB5">
      <w:rPr>
        <w:rFonts w:ascii="Titillium" w:hAnsi="Titillium"/>
        <w:color w:val="1F3864" w:themeColor="accent5" w:themeShade="80"/>
        <w:sz w:val="20"/>
        <w:szCs w:val="20"/>
      </w:rPr>
      <w:t>Progetto IR0000023-“SEELIFE-Strengthening the Italian Infrastructure of Euro-Bioimaging”, cod.24C660A8 - PNRR – Avviso pubblico per la presentazione di proposte progettuali per “Rafforzamento e creazione di Infrastrutture di Ricerca” – D.D. 3264/2021, Missione 4 “Istruzione e Ricerca” - Componente 2 “Dalla ricerca all’impresa”, Investimento 3.1, “Fondo per la realizzazione di un sistema integrato di infrastrutture di ricerca e di innovazione – NextGenerationEU”, Area ESFRI H&amp;F- CUP B53C22001810006- D.D. MUR di concessione Prot. n.101 del 16/06/2022</w:t>
    </w:r>
  </w:p>
  <w:p w14:paraId="2BB9FA33" w14:textId="77777777" w:rsidR="00915BD2" w:rsidRDefault="00915BD2">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72645" w14:textId="4C51FCD9" w:rsidR="0042504C" w:rsidRDefault="008933A2" w:rsidP="009D39ED">
    <w:pPr>
      <w:pStyle w:val="Pidipagina"/>
      <w:rPr>
        <w:rFonts w:ascii="Source Sans Pro" w:hAnsi="Source Sans Pro" w:cstheme="minorHAnsi"/>
        <w:color w:val="1F3864" w:themeColor="accent5" w:themeShade="80"/>
        <w:sz w:val="20"/>
        <w:szCs w:val="20"/>
      </w:rPr>
    </w:pPr>
    <w:r>
      <w:rPr>
        <w:noProof/>
      </w:rPr>
      <w:drawing>
        <wp:anchor distT="0" distB="0" distL="114300" distR="114300" simplePos="0" relativeHeight="251661312" behindDoc="0" locked="0" layoutInCell="1" allowOverlap="1" wp14:anchorId="62C072FD" wp14:editId="28232A1A">
          <wp:simplePos x="0" y="0"/>
          <wp:positionH relativeFrom="column">
            <wp:posOffset>3442335</wp:posOffset>
          </wp:positionH>
          <wp:positionV relativeFrom="paragraph">
            <wp:posOffset>110490</wp:posOffset>
          </wp:positionV>
          <wp:extent cx="1276350" cy="913586"/>
          <wp:effectExtent l="0" t="0" r="0" b="1270"/>
          <wp:wrapNone/>
          <wp:docPr id="113211981" name="Immagine 11321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LIFE.jpg"/>
                  <pic:cNvPicPr/>
                </pic:nvPicPr>
                <pic:blipFill rotWithShape="1">
                  <a:blip r:embed="rId1" cstate="print">
                    <a:extLst>
                      <a:ext uri="{28A0092B-C50C-407E-A947-70E740481C1C}">
                        <a14:useLocalDpi xmlns:a14="http://schemas.microsoft.com/office/drawing/2010/main" val="0"/>
                      </a:ext>
                    </a:extLst>
                  </a:blip>
                  <a:srcRect t="1" b="7245"/>
                  <a:stretch/>
                </pic:blipFill>
                <pic:spPr bwMode="auto">
                  <a:xfrm>
                    <a:off x="0" y="0"/>
                    <a:ext cx="1278860" cy="915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32A96" w14:textId="3915259A" w:rsidR="0042504C" w:rsidRDefault="00BB4B3D" w:rsidP="0042504C">
    <w:pPr>
      <w:pStyle w:val="Pidipagina"/>
      <w:ind w:left="7788"/>
      <w:jc w:val="center"/>
      <w:rPr>
        <w:rFonts w:ascii="Source Sans Pro" w:hAnsi="Source Sans Pro" w:cstheme="minorHAnsi"/>
        <w:color w:val="1F3864" w:themeColor="accent5" w:themeShade="80"/>
        <w:sz w:val="20"/>
        <w:szCs w:val="20"/>
      </w:rPr>
    </w:pPr>
    <w:r>
      <w:rPr>
        <w:noProof/>
      </w:rPr>
      <w:drawing>
        <wp:anchor distT="0" distB="0" distL="114300" distR="114300" simplePos="0" relativeHeight="251663360" behindDoc="0" locked="0" layoutInCell="1" allowOverlap="1" wp14:anchorId="0975FA78" wp14:editId="6AF34917">
          <wp:simplePos x="0" y="0"/>
          <wp:positionH relativeFrom="margin">
            <wp:posOffset>1070610</wp:posOffset>
          </wp:positionH>
          <wp:positionV relativeFrom="paragraph">
            <wp:posOffset>79375</wp:posOffset>
          </wp:positionV>
          <wp:extent cx="2114550" cy="697230"/>
          <wp:effectExtent l="0" t="0" r="0" b="7620"/>
          <wp:wrapNone/>
          <wp:docPr id="113211982" name="Immagine 11321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Bioimaging-horizontal-CMYK-slogan.jpg"/>
                  <pic:cNvPicPr/>
                </pic:nvPicPr>
                <pic:blipFill rotWithShape="1">
                  <a:blip r:embed="rId2">
                    <a:extLst>
                      <a:ext uri="{28A0092B-C50C-407E-A947-70E740481C1C}">
                        <a14:useLocalDpi xmlns:a14="http://schemas.microsoft.com/office/drawing/2010/main" val="0"/>
                      </a:ext>
                    </a:extLst>
                  </a:blip>
                  <a:srcRect t="14853" b="11466"/>
                  <a:stretch/>
                </pic:blipFill>
                <pic:spPr bwMode="auto">
                  <a:xfrm>
                    <a:off x="0" y="0"/>
                    <a:ext cx="2117180" cy="698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3A2">
      <w:rPr>
        <w:noProof/>
      </w:rPr>
      <w:drawing>
        <wp:anchor distT="0" distB="0" distL="114300" distR="114300" simplePos="0" relativeHeight="251665408" behindDoc="0" locked="0" layoutInCell="1" allowOverlap="1" wp14:anchorId="0D4490EF" wp14:editId="19A85DC7">
          <wp:simplePos x="0" y="0"/>
          <wp:positionH relativeFrom="margin">
            <wp:posOffset>-272415</wp:posOffset>
          </wp:positionH>
          <wp:positionV relativeFrom="paragraph">
            <wp:posOffset>107950</wp:posOffset>
          </wp:positionV>
          <wp:extent cx="1133475" cy="685800"/>
          <wp:effectExtent l="0" t="0" r="9525" b="0"/>
          <wp:wrapNone/>
          <wp:docPr id="113211983" name="Immagine 113211983"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esto, lavagnabianca&#10;&#10;Descrizione generata automa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l="12332" t="22375" r="19183" b="30387"/>
                  <a:stretch/>
                </pic:blipFill>
                <pic:spPr bwMode="auto">
                  <a:xfrm>
                    <a:off x="0" y="0"/>
                    <a:ext cx="1141328" cy="690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9ED">
      <w:rPr>
        <w:rFonts w:asciiTheme="minorHAnsi" w:hAnsiTheme="minorHAnsi" w:cstheme="minorHAnsi"/>
        <w:b/>
        <w:bCs/>
        <w:noProof/>
        <w:sz w:val="22"/>
        <w:szCs w:val="22"/>
      </w:rPr>
      <w:drawing>
        <wp:inline distT="0" distB="0" distL="0" distR="0" wp14:anchorId="5A18CFFD" wp14:editId="1F40B226">
          <wp:extent cx="1514775" cy="923290"/>
          <wp:effectExtent l="0" t="0" r="9525" b="0"/>
          <wp:docPr id="113211984" name="Immagine 11321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NR_compatt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5394" cy="948048"/>
                  </a:xfrm>
                  <a:prstGeom prst="rect">
                    <a:avLst/>
                  </a:prstGeom>
                </pic:spPr>
              </pic:pic>
            </a:graphicData>
          </a:graphic>
        </wp:inline>
      </w:drawing>
    </w:r>
  </w:p>
  <w:p w14:paraId="118AA5EF" w14:textId="6EFF39FC" w:rsidR="00E10660" w:rsidRDefault="00DE2ADF" w:rsidP="0042504C">
    <w:pPr>
      <w:pStyle w:val="Pidipagina"/>
      <w:ind w:left="-284"/>
      <w:jc w:val="center"/>
      <w:rPr>
        <w:rFonts w:ascii="Titillium" w:hAnsi="Titillium"/>
        <w:color w:val="1F3864" w:themeColor="accent5" w:themeShade="80"/>
        <w:sz w:val="20"/>
        <w:szCs w:val="20"/>
      </w:rPr>
    </w:pPr>
    <w:r>
      <w:rPr>
        <w:rFonts w:ascii="Titillium" w:hAnsi="Titillium"/>
        <w:color w:val="1F3864" w:themeColor="accent5" w:themeShade="80"/>
        <w:sz w:val="20"/>
        <w:szCs w:val="20"/>
      </w:rPr>
      <w:t>CNR - IEOMI</w:t>
    </w:r>
    <w:r w:rsidR="002227A8">
      <w:rPr>
        <w:rFonts w:ascii="Titillium" w:hAnsi="Titillium"/>
        <w:color w:val="1F3864" w:themeColor="accent5" w:themeShade="80"/>
        <w:sz w:val="20"/>
        <w:szCs w:val="20"/>
      </w:rPr>
      <w:t xml:space="preserve"> "G. Salvatore" </w:t>
    </w:r>
    <w:r w:rsidR="00E10660">
      <w:rPr>
        <w:rFonts w:ascii="Titillium" w:hAnsi="Titillium"/>
        <w:color w:val="1F3864" w:themeColor="accent5" w:themeShade="80"/>
        <w:sz w:val="20"/>
        <w:szCs w:val="20"/>
      </w:rPr>
      <w:t xml:space="preserve">– Via Pansini 5, Napoli - </w:t>
    </w:r>
    <w:r w:rsidR="0042504C" w:rsidRPr="00C85C5A">
      <w:rPr>
        <w:rFonts w:ascii="Titillium" w:hAnsi="Titillium"/>
        <w:color w:val="1F3864" w:themeColor="accent5" w:themeShade="80"/>
        <w:sz w:val="20"/>
        <w:szCs w:val="20"/>
      </w:rPr>
      <w:t xml:space="preserve">Sede Secondaria Via P. Castellino 111, 80131 </w:t>
    </w:r>
    <w:r w:rsidR="00E10660">
      <w:rPr>
        <w:rFonts w:ascii="Titillium" w:hAnsi="Titillium"/>
        <w:color w:val="1F3864" w:themeColor="accent5" w:themeShade="80"/>
        <w:sz w:val="20"/>
        <w:szCs w:val="20"/>
      </w:rPr>
      <w:t>Napoli</w:t>
    </w:r>
    <w:r w:rsidR="0042504C" w:rsidRPr="00CC17AC">
      <w:rPr>
        <w:rFonts w:ascii="Titillium" w:hAnsi="Titillium"/>
        <w:color w:val="1F3864" w:themeColor="accent5" w:themeShade="80"/>
        <w:sz w:val="20"/>
        <w:szCs w:val="20"/>
      </w:rPr>
      <w:t xml:space="preserve"> </w:t>
    </w:r>
    <w:r w:rsidR="00E10660">
      <w:rPr>
        <w:rFonts w:ascii="Titillium" w:hAnsi="Titillium"/>
        <w:color w:val="1F3864" w:themeColor="accent5" w:themeShade="80"/>
        <w:sz w:val="20"/>
        <w:szCs w:val="20"/>
      </w:rPr>
      <w:t>–</w:t>
    </w:r>
    <w:r w:rsidR="0042504C" w:rsidRPr="00C85C5A">
      <w:rPr>
        <w:rFonts w:ascii="Titillium" w:hAnsi="Titillium"/>
        <w:color w:val="1F3864" w:themeColor="accent5" w:themeShade="80"/>
        <w:sz w:val="20"/>
        <w:szCs w:val="20"/>
      </w:rPr>
      <w:t xml:space="preserve"> </w:t>
    </w:r>
  </w:p>
  <w:p w14:paraId="6D5F865C" w14:textId="4C4B1664" w:rsidR="00E10660" w:rsidRDefault="0042504C" w:rsidP="0042504C">
    <w:pPr>
      <w:pStyle w:val="Pidipagina"/>
      <w:ind w:left="-284"/>
      <w:jc w:val="center"/>
      <w:rPr>
        <w:rFonts w:ascii="Titillium" w:hAnsi="Titillium"/>
        <w:color w:val="1F3864" w:themeColor="accent5" w:themeShade="80"/>
        <w:sz w:val="20"/>
        <w:szCs w:val="20"/>
      </w:rPr>
    </w:pPr>
    <w:r w:rsidRPr="00C85C5A">
      <w:rPr>
        <w:rFonts w:ascii="Titillium" w:hAnsi="Titillium"/>
        <w:color w:val="1F3864" w:themeColor="accent5" w:themeShade="80"/>
        <w:sz w:val="20"/>
        <w:szCs w:val="20"/>
      </w:rPr>
      <w:t xml:space="preserve">P.IVA 02118311006 </w:t>
    </w:r>
    <w:r w:rsidR="00E10660">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C.F. 8005433</w:t>
    </w:r>
    <w:r w:rsidR="00DE2ADF">
      <w:rPr>
        <w:rFonts w:ascii="Titillium" w:hAnsi="Titillium"/>
        <w:color w:val="1F3864" w:themeColor="accent5" w:themeShade="80"/>
        <w:sz w:val="20"/>
        <w:szCs w:val="20"/>
      </w:rPr>
      <w:t>0</w:t>
    </w:r>
    <w:r w:rsidRPr="00C85C5A">
      <w:rPr>
        <w:rFonts w:ascii="Titillium" w:hAnsi="Titillium"/>
        <w:color w:val="1F3864" w:themeColor="accent5" w:themeShade="80"/>
        <w:sz w:val="20"/>
        <w:szCs w:val="20"/>
      </w:rPr>
      <w:t xml:space="preserve">586 - </w:t>
    </w:r>
  </w:p>
  <w:p w14:paraId="7A7F9C7A" w14:textId="611AEE24" w:rsidR="0042504C" w:rsidRPr="00C85C5A" w:rsidRDefault="0042504C" w:rsidP="0042504C">
    <w:pPr>
      <w:pStyle w:val="Pidipagina"/>
      <w:ind w:left="-284"/>
      <w:jc w:val="center"/>
      <w:rPr>
        <w:rFonts w:ascii="Titillium" w:hAnsi="Titillium"/>
        <w:color w:val="1F3864" w:themeColor="accent5" w:themeShade="80"/>
        <w:sz w:val="20"/>
        <w:szCs w:val="20"/>
      </w:rPr>
    </w:pPr>
    <w:r>
      <w:rPr>
        <w:rFonts w:ascii="Titillium" w:hAnsi="Titillium"/>
        <w:color w:val="1F3864" w:themeColor="accent5" w:themeShade="80"/>
        <w:sz w:val="20"/>
        <w:szCs w:val="20"/>
      </w:rPr>
      <w:t>segreteria</w:t>
    </w:r>
    <w:r w:rsidRPr="00C85C5A">
      <w:rPr>
        <w:rFonts w:ascii="Titillium" w:hAnsi="Titillium"/>
        <w:color w:val="1F3864" w:themeColor="accent5" w:themeShade="80"/>
        <w:sz w:val="20"/>
        <w:szCs w:val="20"/>
      </w:rPr>
      <w:t xml:space="preserve"> 0816132579</w:t>
    </w:r>
    <w:r>
      <w:rPr>
        <w:rFonts w:ascii="Titillium" w:hAnsi="Titillium"/>
        <w:color w:val="1F3864" w:themeColor="accent5" w:themeShade="80"/>
        <w:sz w:val="20"/>
        <w:szCs w:val="20"/>
      </w:rPr>
      <w:t xml:space="preserve"> - </w:t>
    </w:r>
    <w:r w:rsidRPr="00E10660">
      <w:rPr>
        <w:rFonts w:ascii="Titillium" w:hAnsi="Titillium"/>
        <w:color w:val="1F3864" w:themeColor="accent5" w:themeShade="80"/>
        <w:sz w:val="20"/>
        <w:szCs w:val="20"/>
      </w:rPr>
      <w:t>segreteria.</w:t>
    </w:r>
    <w:r w:rsidR="009401B2">
      <w:rPr>
        <w:rFonts w:ascii="Titillium" w:hAnsi="Titillium"/>
        <w:color w:val="1F3864" w:themeColor="accent5" w:themeShade="80"/>
        <w:sz w:val="20"/>
        <w:szCs w:val="20"/>
      </w:rPr>
      <w:t>ieomiss@</w:t>
    </w:r>
    <w:r w:rsidRPr="00E10660">
      <w:rPr>
        <w:rFonts w:ascii="Titillium" w:hAnsi="Titillium"/>
        <w:color w:val="1F3864" w:themeColor="accent5" w:themeShade="80"/>
        <w:sz w:val="20"/>
        <w:szCs w:val="20"/>
      </w:rPr>
      <w:t>cnr.it - pec: protocollo.ieo</w:t>
    </w:r>
    <w:r w:rsidR="00E10660" w:rsidRPr="00E10660">
      <w:rPr>
        <w:rFonts w:ascii="Titillium" w:hAnsi="Titillium"/>
        <w:color w:val="1F3864" w:themeColor="accent5" w:themeShade="80"/>
        <w:sz w:val="20"/>
        <w:szCs w:val="20"/>
      </w:rPr>
      <w:t>mi</w:t>
    </w:r>
    <w:r w:rsidRPr="00E10660">
      <w:rPr>
        <w:rFonts w:ascii="Titillium" w:hAnsi="Titillium"/>
        <w:color w:val="1F3864" w:themeColor="accent5" w:themeShade="80"/>
        <w:sz w:val="20"/>
        <w:szCs w:val="20"/>
      </w:rPr>
      <w:t>@pec.cnr.it</w:t>
    </w:r>
  </w:p>
  <w:p w14:paraId="0CA2FE1E" w14:textId="77777777" w:rsidR="0042504C" w:rsidRPr="00375DB5" w:rsidRDefault="0042504C" w:rsidP="0042504C">
    <w:pPr>
      <w:pBdr>
        <w:top w:val="nil"/>
        <w:left w:val="nil"/>
        <w:bottom w:val="nil"/>
        <w:right w:val="nil"/>
        <w:between w:val="nil"/>
      </w:pBdr>
      <w:tabs>
        <w:tab w:val="left" w:pos="142"/>
      </w:tabs>
      <w:ind w:left="-284"/>
      <w:jc w:val="both"/>
      <w:rPr>
        <w:rFonts w:ascii="Titillium" w:hAnsi="Titillium"/>
        <w:color w:val="1F3864" w:themeColor="accent5" w:themeShade="80"/>
        <w:sz w:val="20"/>
        <w:szCs w:val="20"/>
      </w:rPr>
    </w:pPr>
    <w:r w:rsidRPr="00375DB5">
      <w:rPr>
        <w:rFonts w:ascii="Titillium" w:hAnsi="Titillium"/>
        <w:color w:val="1F3864" w:themeColor="accent5" w:themeShade="80"/>
        <w:sz w:val="20"/>
        <w:szCs w:val="20"/>
      </w:rPr>
      <w:t>Progetto IR0000023-“SEELIFE-Strengthening the Italian Infrastructure of Euro-Bioimaging”, cod.24C660A8 - PNRR – Avviso pubblico per la presentazione di proposte progettuali per “Rafforzamento e creazione di Infrastrutture di Ricerca” – D.D. 3264/2021, Missione 4 “Istruzione e Ricerca” - Componente 2 “Dalla ricerca all’impresa”, Investimento 3.1, “Fondo per la realizzazione di un sistema integrato di infrastrutture di ricerca e di innovazione – NextGenerationEU”, Area ESFRI H&amp;F- CUP B53C22001810006- D.D. MUR di concessione Prot. n.101 del 16/06/2022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C1175" w14:textId="77777777" w:rsidR="00C70F73" w:rsidRDefault="00C70F73">
      <w:r>
        <w:separator/>
      </w:r>
    </w:p>
  </w:footnote>
  <w:footnote w:type="continuationSeparator" w:id="0">
    <w:p w14:paraId="536C6085" w14:textId="77777777" w:rsidR="00C70F73" w:rsidRDefault="00C70F73">
      <w:r>
        <w:continuationSeparator/>
      </w:r>
    </w:p>
  </w:footnote>
  <w:footnote w:id="1">
    <w:p w14:paraId="574845C4" w14:textId="77777777" w:rsidR="009401B2" w:rsidRPr="008F6C7A" w:rsidRDefault="009401B2" w:rsidP="009401B2">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0AA96518" w14:textId="77777777" w:rsidR="009401B2" w:rsidRPr="008F6C7A" w:rsidRDefault="009401B2" w:rsidP="009401B2">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088D4" w14:textId="77777777" w:rsidR="003D6E02" w:rsidRDefault="003D6E02">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C2407" w14:textId="77777777" w:rsidR="003C3609" w:rsidRDefault="003C3609" w:rsidP="003C3609">
    <w:pPr>
      <w:pStyle w:val="Intestazione"/>
      <w:jc w:val="center"/>
      <w:rPr>
        <w:rFonts w:asciiTheme="majorHAnsi" w:hAnsiTheme="majorHAnsi" w:cstheme="majorHAnsi"/>
        <w:b/>
        <w:bCs/>
        <w:noProof/>
        <w:sz w:val="26"/>
        <w:szCs w:val="26"/>
      </w:rPr>
    </w:pPr>
    <w:r w:rsidRPr="00C85C5A">
      <w:rPr>
        <w:rFonts w:ascii="Titillium" w:hAnsi="Titillium"/>
        <w:noProof/>
        <w:color w:val="1F3864" w:themeColor="accent5" w:themeShade="80"/>
        <w:sz w:val="20"/>
        <w:szCs w:val="20"/>
      </w:rPr>
      <w:drawing>
        <wp:anchor distT="0" distB="0" distL="114300" distR="114300" simplePos="0" relativeHeight="251670528" behindDoc="0" locked="0" layoutInCell="1" allowOverlap="1" wp14:anchorId="5A52127A" wp14:editId="199BBDD8">
          <wp:simplePos x="0" y="0"/>
          <wp:positionH relativeFrom="margin">
            <wp:posOffset>-320040</wp:posOffset>
          </wp:positionH>
          <wp:positionV relativeFrom="paragraph">
            <wp:posOffset>-340995</wp:posOffset>
          </wp:positionV>
          <wp:extent cx="6753225" cy="828675"/>
          <wp:effectExtent l="0" t="0" r="9525" b="9525"/>
          <wp:wrapNone/>
          <wp:docPr id="113211973" name="Immagine 1132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5238" cy="82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EFF8C" w14:textId="77777777" w:rsidR="003C3609" w:rsidRDefault="003C3609" w:rsidP="003C3609">
    <w:pPr>
      <w:pStyle w:val="Intestazione"/>
      <w:jc w:val="center"/>
      <w:rPr>
        <w:rFonts w:asciiTheme="majorHAnsi" w:hAnsiTheme="majorHAnsi" w:cstheme="majorHAnsi"/>
        <w:b/>
        <w:bCs/>
        <w:noProof/>
        <w:sz w:val="26"/>
        <w:szCs w:val="26"/>
        <w:highlight w:val="yellow"/>
      </w:rPr>
    </w:pPr>
  </w:p>
  <w:p w14:paraId="662EAA59" w14:textId="77777777" w:rsidR="003C3609" w:rsidRDefault="003C3609" w:rsidP="003C3609">
    <w:pPr>
      <w:pStyle w:val="Intestazione"/>
      <w:jc w:val="center"/>
      <w:rPr>
        <w:rFonts w:ascii="Source Sans Pro" w:hAnsi="Source Sans Pro" w:cstheme="majorHAnsi"/>
        <w:b/>
        <w:bCs/>
        <w:noProof/>
        <w:sz w:val="26"/>
        <w:szCs w:val="26"/>
      </w:rPr>
    </w:pPr>
  </w:p>
  <w:p w14:paraId="274A085A" w14:textId="311E2CC2" w:rsidR="003C3609" w:rsidRDefault="003C3609" w:rsidP="003C3609">
    <w:pPr>
      <w:pStyle w:val="Intestazione"/>
      <w:rPr>
        <w:rFonts w:ascii="Source Sans Pro" w:hAnsi="Source Sans Pro" w:cstheme="majorHAnsi"/>
        <w:b/>
        <w:bCs/>
        <w:noProof/>
        <w:sz w:val="26"/>
        <w:szCs w:val="26"/>
      </w:rPr>
    </w:pPr>
    <w:r>
      <w:rPr>
        <w:noProof/>
      </w:rPr>
      <w:drawing>
        <wp:inline distT="0" distB="0" distL="0" distR="0" wp14:anchorId="06CED40D" wp14:editId="47A99C43">
          <wp:extent cx="4857750" cy="685165"/>
          <wp:effectExtent l="0" t="0" r="0" b="635"/>
          <wp:docPr id="113211974" name="Immagine 11321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9838" cy="717900"/>
                  </a:xfrm>
                  <a:prstGeom prst="rect">
                    <a:avLst/>
                  </a:prstGeom>
                  <a:noFill/>
                  <a:ln>
                    <a:noFill/>
                  </a:ln>
                </pic:spPr>
              </pic:pic>
            </a:graphicData>
          </a:graphic>
        </wp:inline>
      </w:drawing>
    </w:r>
  </w:p>
  <w:p w14:paraId="52EC9D0E" w14:textId="5901D137" w:rsidR="003C3609" w:rsidRPr="0042504C" w:rsidRDefault="003C3609" w:rsidP="00E56FA6">
    <w:pPr>
      <w:pStyle w:val="Intestazione"/>
      <w:rPr>
        <w:rFonts w:ascii="Source Sans Pro" w:hAnsi="Source Sans Pro" w:cstheme="majorHAnsi"/>
        <w:b/>
        <w:bCs/>
        <w:noProof/>
        <w:color w:val="1F3864" w:themeColor="accent5" w:themeShade="80"/>
        <w:sz w:val="26"/>
        <w:szCs w:val="26"/>
      </w:rPr>
    </w:pPr>
    <w:r>
      <w:rPr>
        <w:rFonts w:ascii="Source Sans Pro" w:hAnsi="Source Sans Pro" w:cstheme="majorHAnsi"/>
        <w:b/>
        <w:bCs/>
        <w:noProof/>
        <w:sz w:val="26"/>
        <w:szCs w:val="26"/>
      </w:rPr>
      <w:t xml:space="preserve">                </w:t>
    </w:r>
    <w:r w:rsidRPr="0042504C">
      <w:rPr>
        <w:rFonts w:ascii="Source Sans Pro" w:hAnsi="Source Sans Pro" w:cstheme="majorHAnsi"/>
        <w:bCs/>
        <w:noProof/>
        <w:sz w:val="26"/>
        <w:szCs w:val="26"/>
      </w:rPr>
      <w:t xml:space="preserve">  </w:t>
    </w:r>
  </w:p>
  <w:p w14:paraId="38029DCE" w14:textId="77777777" w:rsidR="00387247" w:rsidRPr="003C3609" w:rsidRDefault="00387247" w:rsidP="003C3609">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6EE3" w14:textId="4F663259" w:rsidR="00370B63" w:rsidRDefault="0042504C" w:rsidP="0060681C">
    <w:pPr>
      <w:pStyle w:val="Intestazione"/>
      <w:jc w:val="center"/>
      <w:rPr>
        <w:rFonts w:asciiTheme="majorHAnsi" w:hAnsiTheme="majorHAnsi" w:cstheme="majorHAnsi"/>
        <w:b/>
        <w:bCs/>
        <w:noProof/>
        <w:sz w:val="26"/>
        <w:szCs w:val="26"/>
      </w:rPr>
    </w:pPr>
    <w:r w:rsidRPr="00C85C5A">
      <w:rPr>
        <w:rFonts w:ascii="Titillium" w:hAnsi="Titillium"/>
        <w:noProof/>
        <w:color w:val="1F3864" w:themeColor="accent5" w:themeShade="80"/>
        <w:sz w:val="20"/>
        <w:szCs w:val="20"/>
      </w:rPr>
      <w:drawing>
        <wp:anchor distT="0" distB="0" distL="114300" distR="114300" simplePos="0" relativeHeight="251659264" behindDoc="0" locked="0" layoutInCell="1" allowOverlap="1" wp14:anchorId="1EA672D3" wp14:editId="11CCCF8A">
          <wp:simplePos x="0" y="0"/>
          <wp:positionH relativeFrom="margin">
            <wp:posOffset>-320040</wp:posOffset>
          </wp:positionH>
          <wp:positionV relativeFrom="paragraph">
            <wp:posOffset>-340995</wp:posOffset>
          </wp:positionV>
          <wp:extent cx="6753225" cy="828675"/>
          <wp:effectExtent l="0" t="0" r="9525" b="9525"/>
          <wp:wrapNone/>
          <wp:docPr id="113211979" name="Immagine 1132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5238" cy="82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p w14:paraId="20725D12" w14:textId="66676EC0" w:rsidR="00BA0C4B" w:rsidRDefault="00BA0C4B" w:rsidP="0060681C">
    <w:pPr>
      <w:pStyle w:val="Intestazione"/>
      <w:jc w:val="center"/>
      <w:rPr>
        <w:noProof/>
      </w:rPr>
    </w:pPr>
    <w:r>
      <w:rPr>
        <w:noProof/>
      </w:rPr>
      <w:drawing>
        <wp:anchor distT="0" distB="0" distL="114300" distR="114300" simplePos="0" relativeHeight="251674624" behindDoc="0" locked="0" layoutInCell="1" allowOverlap="1" wp14:anchorId="1BA117EC" wp14:editId="3777C8AB">
          <wp:simplePos x="0" y="0"/>
          <wp:positionH relativeFrom="column">
            <wp:posOffset>401850</wp:posOffset>
          </wp:positionH>
          <wp:positionV relativeFrom="paragraph">
            <wp:posOffset>159595</wp:posOffset>
          </wp:positionV>
          <wp:extent cx="4857750" cy="685165"/>
          <wp:effectExtent l="0" t="0" r="0" b="635"/>
          <wp:wrapNone/>
          <wp:docPr id="113211980" name="Immagine 1132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57750" cy="685165"/>
                  </a:xfrm>
                  <a:prstGeom prst="rect">
                    <a:avLst/>
                  </a:prstGeom>
                  <a:noFill/>
                  <a:ln>
                    <a:noFill/>
                  </a:ln>
                </pic:spPr>
              </pic:pic>
            </a:graphicData>
          </a:graphic>
        </wp:anchor>
      </w:drawing>
    </w:r>
  </w:p>
  <w:p w14:paraId="07487B15" w14:textId="794AB362" w:rsidR="00BA0C4B" w:rsidRDefault="00BA0C4B" w:rsidP="0060681C">
    <w:pPr>
      <w:pStyle w:val="Intestazione"/>
      <w:jc w:val="center"/>
      <w:rPr>
        <w:noProof/>
      </w:rPr>
    </w:pPr>
  </w:p>
  <w:p w14:paraId="490B2DA1" w14:textId="35C1277A" w:rsidR="00BA0C4B" w:rsidRDefault="00BA0C4B" w:rsidP="0060681C">
    <w:pPr>
      <w:pStyle w:val="Intestazione"/>
      <w:jc w:val="center"/>
      <w:rPr>
        <w:noProof/>
      </w:rPr>
    </w:pPr>
  </w:p>
  <w:p w14:paraId="203C565C" w14:textId="27AA7AE5" w:rsidR="00BA0C4B" w:rsidRDefault="00BA0C4B" w:rsidP="0060681C">
    <w:pPr>
      <w:pStyle w:val="Intestazione"/>
      <w:jc w:val="center"/>
      <w:rPr>
        <w:noProof/>
      </w:rPr>
    </w:pPr>
  </w:p>
  <w:p w14:paraId="4203C26B" w14:textId="2699693F" w:rsidR="0042504C" w:rsidRDefault="0042504C" w:rsidP="0060681C">
    <w:pPr>
      <w:pStyle w:val="Intestazione"/>
      <w:jc w:val="center"/>
      <w:rPr>
        <w:rFonts w:ascii="Source Sans Pro" w:hAnsi="Source Sans Pro" w:cstheme="majorHAnsi"/>
        <w:b/>
        <w:bCs/>
        <w:noProof/>
        <w:sz w:val="26"/>
        <w:szCs w:val="26"/>
      </w:rPr>
    </w:pPr>
  </w:p>
  <w:p w14:paraId="4F7C421B" w14:textId="7C1AA6EF" w:rsidR="0042504C" w:rsidRPr="00BA0C4B" w:rsidRDefault="00BA0C4B" w:rsidP="0042504C">
    <w:pPr>
      <w:pStyle w:val="Intestazione"/>
      <w:rPr>
        <w:rFonts w:ascii="Source Sans Pro" w:hAnsi="Source Sans Pro" w:cstheme="majorHAnsi"/>
        <w:bCs/>
        <w:noProof/>
        <w:color w:val="1F4E79" w:themeColor="accent1" w:themeShade="80"/>
        <w:sz w:val="26"/>
        <w:szCs w:val="26"/>
      </w:rPr>
    </w:pPr>
    <w:r>
      <w:rPr>
        <w:rFonts w:ascii="Source Sans Pro" w:hAnsi="Source Sans Pro" w:cstheme="majorHAnsi"/>
        <w:b/>
        <w:bCs/>
        <w:noProof/>
        <w:color w:val="1F4E79" w:themeColor="accent1" w:themeShade="80"/>
        <w:sz w:val="26"/>
        <w:szCs w:val="26"/>
      </w:rPr>
      <w:t xml:space="preserve">        </w:t>
    </w:r>
    <w:r w:rsidRPr="00BA0C4B">
      <w:rPr>
        <w:rFonts w:ascii="Source Sans Pro" w:hAnsi="Source Sans Pro" w:cstheme="majorHAnsi"/>
        <w:bCs/>
        <w:noProof/>
        <w:color w:val="1F4E79" w:themeColor="accent1" w:themeShade="80"/>
        <w:sz w:val="26"/>
        <w:szCs w:val="26"/>
      </w:rPr>
      <w:t>Istituto degli Endotipi in Oncologia, Metabolismo e Immunologia "G. Salvatore"</w:t>
    </w:r>
  </w:p>
  <w:p w14:paraId="43FC694F" w14:textId="4BBDCD5E" w:rsidR="0042504C" w:rsidRPr="0042504C" w:rsidRDefault="0042504C" w:rsidP="0060681C">
    <w:pPr>
      <w:pStyle w:val="Intestazione"/>
      <w:jc w:val="center"/>
      <w:rPr>
        <w:rFonts w:ascii="Source Sans Pro" w:hAnsi="Source Sans Pro" w:cstheme="majorHAnsi"/>
        <w:b/>
        <w:bCs/>
        <w:noProof/>
        <w:color w:val="1F3864" w:themeColor="accent5" w:themeShade="80"/>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22A9"/>
    <w:multiLevelType w:val="hybridMultilevel"/>
    <w:tmpl w:val="98A47352"/>
    <w:lvl w:ilvl="0" w:tplc="B94630FC">
      <w:start w:val="2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2"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340465"/>
    <w:multiLevelType w:val="hybridMultilevel"/>
    <w:tmpl w:val="ACBAD234"/>
    <w:lvl w:ilvl="0" w:tplc="0410000F">
      <w:start w:val="1"/>
      <w:numFmt w:val="decimal"/>
      <w:lvlText w:val="%1."/>
      <w:lvlJc w:val="left"/>
      <w:pPr>
        <w:ind w:left="294" w:hanging="360"/>
      </w:p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6" w15:restartNumberingAfterBreak="0">
    <w:nsid w:val="15296D3D"/>
    <w:multiLevelType w:val="hybridMultilevel"/>
    <w:tmpl w:val="2EC22BAE"/>
    <w:lvl w:ilvl="0" w:tplc="3A88DE98">
      <w:numFmt w:val="bullet"/>
      <w:lvlText w:val="-"/>
      <w:lvlJc w:val="left"/>
      <w:pPr>
        <w:ind w:left="644" w:hanging="360"/>
      </w:pPr>
      <w:rPr>
        <w:rFonts w:ascii="Times New Roman" w:eastAsia="Calibri" w:hAnsi="Times New Roman" w:cs="Times New Roman" w:hint="default"/>
        <w:b/>
        <w:u w:val="none"/>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8" w15:restartNumberingAfterBreak="0">
    <w:nsid w:val="18BD3DA4"/>
    <w:multiLevelType w:val="hybridMultilevel"/>
    <w:tmpl w:val="06927D36"/>
    <w:lvl w:ilvl="0" w:tplc="22F46A5C">
      <w:start w:val="1"/>
      <w:numFmt w:val="decimal"/>
      <w:lvlText w:val="%1."/>
      <w:lvlJc w:val="left"/>
      <w:pPr>
        <w:ind w:hanging="360"/>
      </w:pPr>
      <w:rPr>
        <w:rFonts w:ascii="Times New Roman" w:eastAsia="Calibri" w:hAnsi="Times New Roman" w:cs="Times New Roman" w:hint="default"/>
        <w:b/>
        <w:bCs/>
        <w:spacing w:val="-2"/>
        <w:w w:val="99"/>
        <w:sz w:val="22"/>
        <w:szCs w:val="22"/>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9"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11" w15:restartNumberingAfterBreak="0">
    <w:nsid w:val="2D18203E"/>
    <w:multiLevelType w:val="hybridMultilevel"/>
    <w:tmpl w:val="2F40FE4C"/>
    <w:lvl w:ilvl="0" w:tplc="B9684234">
      <w:numFmt w:val="bullet"/>
      <w:lvlText w:val="-"/>
      <w:lvlJc w:val="left"/>
      <w:pPr>
        <w:ind w:left="3196"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5A7D1B"/>
    <w:multiLevelType w:val="hybridMultilevel"/>
    <w:tmpl w:val="06927D36"/>
    <w:lvl w:ilvl="0" w:tplc="22F46A5C">
      <w:start w:val="1"/>
      <w:numFmt w:val="decimal"/>
      <w:lvlText w:val="%1."/>
      <w:lvlJc w:val="left"/>
      <w:pPr>
        <w:ind w:hanging="360"/>
      </w:pPr>
      <w:rPr>
        <w:rFonts w:ascii="Times New Roman" w:eastAsia="Calibri" w:hAnsi="Times New Roman" w:cs="Times New Roman" w:hint="default"/>
        <w:b/>
        <w:bCs/>
        <w:spacing w:val="-2"/>
        <w:w w:val="99"/>
        <w:sz w:val="22"/>
        <w:szCs w:val="22"/>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3"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542073A"/>
    <w:multiLevelType w:val="hybridMultilevel"/>
    <w:tmpl w:val="1AC8F0EC"/>
    <w:lvl w:ilvl="0" w:tplc="87288762">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5CD621F"/>
    <w:multiLevelType w:val="hybridMultilevel"/>
    <w:tmpl w:val="2280F8DE"/>
    <w:lvl w:ilvl="0" w:tplc="88D8546C">
      <w:numFmt w:val="bullet"/>
      <w:lvlText w:val="-"/>
      <w:lvlJc w:val="left"/>
      <w:pPr>
        <w:ind w:left="360" w:hanging="360"/>
      </w:pPr>
      <w:rPr>
        <w:rFonts w:ascii="Calibri" w:eastAsia="Times New Roman" w:hAnsi="Calibri" w:cs="Calibri" w:hint="default"/>
        <w: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8A449DA"/>
    <w:multiLevelType w:val="hybridMultilevel"/>
    <w:tmpl w:val="E354ACC8"/>
    <w:lvl w:ilvl="0" w:tplc="C2A6D5CC">
      <w:start w:val="1"/>
      <w:numFmt w:val="bullet"/>
      <w:lvlText w:val="-"/>
      <w:lvlJc w:val="left"/>
      <w:pPr>
        <w:ind w:left="0" w:hanging="360"/>
      </w:pPr>
      <w:rPr>
        <w:rFonts w:ascii="Times New Roman" w:eastAsia="Times New Roman" w:hAnsi="Times New Roman" w:cs="Times New Roman" w:hint="default"/>
        <w:b/>
        <w:bCs/>
        <w:spacing w:val="-2"/>
        <w:w w:val="99"/>
        <w:sz w:val="20"/>
        <w:szCs w:val="20"/>
      </w:rPr>
    </w:lvl>
    <w:lvl w:ilvl="1" w:tplc="FFFFFFFF">
      <w:start w:val="1"/>
      <w:numFmt w:val="bullet"/>
      <w:lvlText w:val=""/>
      <w:lvlJc w:val="left"/>
      <w:pPr>
        <w:ind w:hanging="431"/>
      </w:pPr>
      <w:rPr>
        <w:rFonts w:ascii="Symbol" w:hAnsi="Symbol" w:hint="default"/>
        <w:spacing w:val="-2"/>
        <w:sz w:val="20"/>
        <w:szCs w:val="20"/>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21"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D3C22EE"/>
    <w:multiLevelType w:val="hybridMultilevel"/>
    <w:tmpl w:val="EA382DE2"/>
    <w:lvl w:ilvl="0" w:tplc="8FCCFDD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1517AB"/>
    <w:multiLevelType w:val="hybridMultilevel"/>
    <w:tmpl w:val="F5A416D2"/>
    <w:lvl w:ilvl="0" w:tplc="CC2EBFB4">
      <w:numFmt w:val="bullet"/>
      <w:lvlText w:val="-"/>
      <w:lvlJc w:val="left"/>
      <w:pPr>
        <w:ind w:left="720" w:hanging="360"/>
      </w:pPr>
      <w:rPr>
        <w:rFonts w:ascii="Times New Roman" w:eastAsia="Calibri" w:hAnsi="Times New Roman" w:cs="Times New Roman" w:hint="default"/>
        <w:i w:val="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A99151F"/>
    <w:multiLevelType w:val="hybridMultilevel"/>
    <w:tmpl w:val="70FAA13E"/>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0"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C7D10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180"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0"/>
  </w:num>
  <w:num w:numId="3">
    <w:abstractNumId w:val="21"/>
  </w:num>
  <w:num w:numId="4">
    <w:abstractNumId w:val="14"/>
  </w:num>
  <w:num w:numId="5">
    <w:abstractNumId w:val="13"/>
  </w:num>
  <w:num w:numId="6">
    <w:abstractNumId w:val="27"/>
  </w:num>
  <w:num w:numId="7">
    <w:abstractNumId w:val="30"/>
  </w:num>
  <w:num w:numId="8">
    <w:abstractNumId w:val="15"/>
  </w:num>
  <w:num w:numId="9">
    <w:abstractNumId w:val="9"/>
  </w:num>
  <w:num w:numId="10">
    <w:abstractNumId w:val="28"/>
  </w:num>
  <w:num w:numId="11">
    <w:abstractNumId w:val="17"/>
  </w:num>
  <w:num w:numId="12">
    <w:abstractNumId w:val="24"/>
  </w:num>
  <w:num w:numId="13">
    <w:abstractNumId w:val="25"/>
  </w:num>
  <w:num w:numId="14">
    <w:abstractNumId w:val="2"/>
  </w:num>
  <w:num w:numId="15">
    <w:abstractNumId w:val="19"/>
  </w:num>
  <w:num w:numId="16">
    <w:abstractNumId w:val="8"/>
  </w:num>
  <w:num w:numId="17">
    <w:abstractNumId w:val="22"/>
  </w:num>
  <w:num w:numId="18">
    <w:abstractNumId w:val="20"/>
  </w:num>
  <w:num w:numId="19">
    <w:abstractNumId w:val="11"/>
  </w:num>
  <w:num w:numId="20">
    <w:abstractNumId w:val="0"/>
  </w:num>
  <w:num w:numId="21">
    <w:abstractNumId w:val="16"/>
  </w:num>
  <w:num w:numId="22">
    <w:abstractNumId w:val="4"/>
  </w:num>
  <w:num w:numId="23">
    <w:abstractNumId w:val="6"/>
  </w:num>
  <w:num w:numId="24">
    <w:abstractNumId w:val="31"/>
  </w:num>
  <w:num w:numId="25">
    <w:abstractNumId w:val="29"/>
  </w:num>
  <w:num w:numId="26">
    <w:abstractNumId w:val="8"/>
    <w:lvlOverride w:ilvl="0">
      <w:startOverride w:val="1"/>
    </w:lvlOverride>
    <w:lvlOverride w:ilvl="1"/>
    <w:lvlOverride w:ilvl="2"/>
    <w:lvlOverride w:ilvl="3"/>
    <w:lvlOverride w:ilvl="4"/>
    <w:lvlOverride w:ilvl="5"/>
    <w:lvlOverride w:ilvl="6"/>
    <w:lvlOverride w:ilvl="7"/>
    <w:lvlOverride w:ilvl="8"/>
  </w:num>
  <w:num w:numId="27">
    <w:abstractNumId w:val="23"/>
  </w:num>
  <w:num w:numId="28">
    <w:abstractNumId w:val="12"/>
  </w:num>
  <w:num w:numId="29">
    <w:abstractNumId w:val="5"/>
  </w:num>
  <w:num w:numId="30">
    <w:abstractNumId w:val="18"/>
  </w:num>
  <w:num w:numId="31">
    <w:abstractNumId w:val="1"/>
  </w:num>
  <w:num w:numId="32">
    <w:abstractNumId w:val="26"/>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8"/>
  <w:defaultTabStop w:val="708"/>
  <w:hyphenationZone w:val="283"/>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46"/>
    <w:rsid w:val="00012E57"/>
    <w:rsid w:val="00013C9D"/>
    <w:rsid w:val="0002116F"/>
    <w:rsid w:val="00021583"/>
    <w:rsid w:val="000250AE"/>
    <w:rsid w:val="00036669"/>
    <w:rsid w:val="00043178"/>
    <w:rsid w:val="0004427E"/>
    <w:rsid w:val="00046097"/>
    <w:rsid w:val="00054AD1"/>
    <w:rsid w:val="00054D27"/>
    <w:rsid w:val="00055580"/>
    <w:rsid w:val="00065221"/>
    <w:rsid w:val="00070392"/>
    <w:rsid w:val="00070BEB"/>
    <w:rsid w:val="00077DC5"/>
    <w:rsid w:val="000910FA"/>
    <w:rsid w:val="0009251C"/>
    <w:rsid w:val="000A33AC"/>
    <w:rsid w:val="000B41C8"/>
    <w:rsid w:val="000C0E1D"/>
    <w:rsid w:val="000C2D91"/>
    <w:rsid w:val="000C45D6"/>
    <w:rsid w:val="000C6D19"/>
    <w:rsid w:val="000C76B2"/>
    <w:rsid w:val="000D1D7D"/>
    <w:rsid w:val="000D60A4"/>
    <w:rsid w:val="000E0142"/>
    <w:rsid w:val="000F33C4"/>
    <w:rsid w:val="0010469E"/>
    <w:rsid w:val="00105550"/>
    <w:rsid w:val="001103EC"/>
    <w:rsid w:val="00112C30"/>
    <w:rsid w:val="00133D38"/>
    <w:rsid w:val="00135511"/>
    <w:rsid w:val="001378B8"/>
    <w:rsid w:val="00140E77"/>
    <w:rsid w:val="0014538C"/>
    <w:rsid w:val="001453BA"/>
    <w:rsid w:val="001458C3"/>
    <w:rsid w:val="0014635A"/>
    <w:rsid w:val="00163FAF"/>
    <w:rsid w:val="0016452A"/>
    <w:rsid w:val="00175546"/>
    <w:rsid w:val="001757DC"/>
    <w:rsid w:val="00181CF8"/>
    <w:rsid w:val="0018263E"/>
    <w:rsid w:val="00182AA3"/>
    <w:rsid w:val="001838EA"/>
    <w:rsid w:val="001A579A"/>
    <w:rsid w:val="001C0B7C"/>
    <w:rsid w:val="001C7A83"/>
    <w:rsid w:val="001D1C55"/>
    <w:rsid w:val="001D369D"/>
    <w:rsid w:val="001E3C2B"/>
    <w:rsid w:val="001E7501"/>
    <w:rsid w:val="001F0B60"/>
    <w:rsid w:val="001F1869"/>
    <w:rsid w:val="001F7333"/>
    <w:rsid w:val="002118F2"/>
    <w:rsid w:val="00211DBD"/>
    <w:rsid w:val="0021455B"/>
    <w:rsid w:val="00220F36"/>
    <w:rsid w:val="002211BC"/>
    <w:rsid w:val="002227A8"/>
    <w:rsid w:val="00230C41"/>
    <w:rsid w:val="00231D0A"/>
    <w:rsid w:val="00233A17"/>
    <w:rsid w:val="0024090A"/>
    <w:rsid w:val="002436B2"/>
    <w:rsid w:val="002603A1"/>
    <w:rsid w:val="00271945"/>
    <w:rsid w:val="00282DBD"/>
    <w:rsid w:val="00286AFC"/>
    <w:rsid w:val="00291122"/>
    <w:rsid w:val="0029452F"/>
    <w:rsid w:val="002A0AC4"/>
    <w:rsid w:val="002A0C76"/>
    <w:rsid w:val="002A223D"/>
    <w:rsid w:val="002A4993"/>
    <w:rsid w:val="002B111B"/>
    <w:rsid w:val="002B6A2D"/>
    <w:rsid w:val="002C69B9"/>
    <w:rsid w:val="002D334D"/>
    <w:rsid w:val="002E4976"/>
    <w:rsid w:val="002E70A4"/>
    <w:rsid w:val="002E7A21"/>
    <w:rsid w:val="002F7DCB"/>
    <w:rsid w:val="00303816"/>
    <w:rsid w:val="0031349B"/>
    <w:rsid w:val="00314EC7"/>
    <w:rsid w:val="003229AD"/>
    <w:rsid w:val="00322EED"/>
    <w:rsid w:val="0032700B"/>
    <w:rsid w:val="00330170"/>
    <w:rsid w:val="00330566"/>
    <w:rsid w:val="00350C60"/>
    <w:rsid w:val="00353C0C"/>
    <w:rsid w:val="00357BE4"/>
    <w:rsid w:val="00364BCA"/>
    <w:rsid w:val="0036584E"/>
    <w:rsid w:val="00370B63"/>
    <w:rsid w:val="003729AB"/>
    <w:rsid w:val="00376661"/>
    <w:rsid w:val="00383179"/>
    <w:rsid w:val="00383428"/>
    <w:rsid w:val="00384097"/>
    <w:rsid w:val="0038630C"/>
    <w:rsid w:val="00387247"/>
    <w:rsid w:val="00387895"/>
    <w:rsid w:val="00391D08"/>
    <w:rsid w:val="003C29F0"/>
    <w:rsid w:val="003C3609"/>
    <w:rsid w:val="003D3ED7"/>
    <w:rsid w:val="003D6E02"/>
    <w:rsid w:val="003D7BC7"/>
    <w:rsid w:val="003F04E0"/>
    <w:rsid w:val="00402919"/>
    <w:rsid w:val="0041196A"/>
    <w:rsid w:val="00412282"/>
    <w:rsid w:val="00415A41"/>
    <w:rsid w:val="00417260"/>
    <w:rsid w:val="00423708"/>
    <w:rsid w:val="0042504C"/>
    <w:rsid w:val="00425E47"/>
    <w:rsid w:val="00430174"/>
    <w:rsid w:val="004340AB"/>
    <w:rsid w:val="00440A3A"/>
    <w:rsid w:val="004463E5"/>
    <w:rsid w:val="00450644"/>
    <w:rsid w:val="00452AA0"/>
    <w:rsid w:val="00455862"/>
    <w:rsid w:val="00456CDF"/>
    <w:rsid w:val="00465EEC"/>
    <w:rsid w:val="0047703A"/>
    <w:rsid w:val="00483B2C"/>
    <w:rsid w:val="004843C9"/>
    <w:rsid w:val="00494036"/>
    <w:rsid w:val="00494544"/>
    <w:rsid w:val="0049510E"/>
    <w:rsid w:val="004B06FD"/>
    <w:rsid w:val="004B34A1"/>
    <w:rsid w:val="004B401F"/>
    <w:rsid w:val="004C0AEC"/>
    <w:rsid w:val="004C6A23"/>
    <w:rsid w:val="004D382A"/>
    <w:rsid w:val="004D3EF4"/>
    <w:rsid w:val="004E1417"/>
    <w:rsid w:val="004E1EFF"/>
    <w:rsid w:val="004E7B84"/>
    <w:rsid w:val="004F275C"/>
    <w:rsid w:val="004F27E4"/>
    <w:rsid w:val="004F6792"/>
    <w:rsid w:val="005015BC"/>
    <w:rsid w:val="0050303D"/>
    <w:rsid w:val="005047E7"/>
    <w:rsid w:val="00511B8F"/>
    <w:rsid w:val="00525814"/>
    <w:rsid w:val="005271A5"/>
    <w:rsid w:val="00533CB2"/>
    <w:rsid w:val="005353F0"/>
    <w:rsid w:val="00535417"/>
    <w:rsid w:val="00535DBC"/>
    <w:rsid w:val="0054482E"/>
    <w:rsid w:val="005451F2"/>
    <w:rsid w:val="00553EE2"/>
    <w:rsid w:val="00554C0D"/>
    <w:rsid w:val="0056106B"/>
    <w:rsid w:val="00563625"/>
    <w:rsid w:val="00576B2E"/>
    <w:rsid w:val="005773CD"/>
    <w:rsid w:val="00580039"/>
    <w:rsid w:val="00581563"/>
    <w:rsid w:val="00582028"/>
    <w:rsid w:val="00585E3F"/>
    <w:rsid w:val="00593B98"/>
    <w:rsid w:val="005943A9"/>
    <w:rsid w:val="005A2B04"/>
    <w:rsid w:val="005D25D5"/>
    <w:rsid w:val="005D6883"/>
    <w:rsid w:val="005D68B8"/>
    <w:rsid w:val="005D68BB"/>
    <w:rsid w:val="005E2203"/>
    <w:rsid w:val="005E2C07"/>
    <w:rsid w:val="005E780E"/>
    <w:rsid w:val="00602FAF"/>
    <w:rsid w:val="00603357"/>
    <w:rsid w:val="0060681C"/>
    <w:rsid w:val="00606FFB"/>
    <w:rsid w:val="0060737A"/>
    <w:rsid w:val="00614E35"/>
    <w:rsid w:val="006164D8"/>
    <w:rsid w:val="00616725"/>
    <w:rsid w:val="00617FBA"/>
    <w:rsid w:val="00634968"/>
    <w:rsid w:val="00636A9B"/>
    <w:rsid w:val="00641EB4"/>
    <w:rsid w:val="00645079"/>
    <w:rsid w:val="00656572"/>
    <w:rsid w:val="00657A19"/>
    <w:rsid w:val="00671342"/>
    <w:rsid w:val="006841D0"/>
    <w:rsid w:val="00686FD1"/>
    <w:rsid w:val="00687E71"/>
    <w:rsid w:val="00696883"/>
    <w:rsid w:val="00696B3D"/>
    <w:rsid w:val="00697C7B"/>
    <w:rsid w:val="006A3C07"/>
    <w:rsid w:val="006A4867"/>
    <w:rsid w:val="006C680B"/>
    <w:rsid w:val="006D2536"/>
    <w:rsid w:val="006F0DE4"/>
    <w:rsid w:val="006F63FA"/>
    <w:rsid w:val="006F659F"/>
    <w:rsid w:val="0070383D"/>
    <w:rsid w:val="007128DE"/>
    <w:rsid w:val="00720F66"/>
    <w:rsid w:val="007327F4"/>
    <w:rsid w:val="007376C2"/>
    <w:rsid w:val="007413B8"/>
    <w:rsid w:val="007469D6"/>
    <w:rsid w:val="007665D5"/>
    <w:rsid w:val="007675A9"/>
    <w:rsid w:val="0077712C"/>
    <w:rsid w:val="007773E4"/>
    <w:rsid w:val="00780E69"/>
    <w:rsid w:val="0078425E"/>
    <w:rsid w:val="00792033"/>
    <w:rsid w:val="007A1503"/>
    <w:rsid w:val="007B77D5"/>
    <w:rsid w:val="007C3BEB"/>
    <w:rsid w:val="007D11CD"/>
    <w:rsid w:val="007D1ABA"/>
    <w:rsid w:val="007F4E3A"/>
    <w:rsid w:val="00801580"/>
    <w:rsid w:val="00810EE3"/>
    <w:rsid w:val="00824002"/>
    <w:rsid w:val="00834F0B"/>
    <w:rsid w:val="0085770F"/>
    <w:rsid w:val="00860AFD"/>
    <w:rsid w:val="00864CFD"/>
    <w:rsid w:val="00865D06"/>
    <w:rsid w:val="0087774B"/>
    <w:rsid w:val="0088099F"/>
    <w:rsid w:val="00886D49"/>
    <w:rsid w:val="008925D3"/>
    <w:rsid w:val="008933A2"/>
    <w:rsid w:val="008973D0"/>
    <w:rsid w:val="008A1CA6"/>
    <w:rsid w:val="008A6ECF"/>
    <w:rsid w:val="008B248B"/>
    <w:rsid w:val="008B39C4"/>
    <w:rsid w:val="008B74BE"/>
    <w:rsid w:val="008D42F8"/>
    <w:rsid w:val="008D64B2"/>
    <w:rsid w:val="008F20DC"/>
    <w:rsid w:val="008F3D26"/>
    <w:rsid w:val="008F735C"/>
    <w:rsid w:val="00900793"/>
    <w:rsid w:val="009077FB"/>
    <w:rsid w:val="00915BD2"/>
    <w:rsid w:val="00935362"/>
    <w:rsid w:val="00937ED5"/>
    <w:rsid w:val="009401B2"/>
    <w:rsid w:val="00947073"/>
    <w:rsid w:val="00955278"/>
    <w:rsid w:val="00961ED8"/>
    <w:rsid w:val="00974672"/>
    <w:rsid w:val="00982401"/>
    <w:rsid w:val="009843C6"/>
    <w:rsid w:val="0098742C"/>
    <w:rsid w:val="00991CA6"/>
    <w:rsid w:val="00994E72"/>
    <w:rsid w:val="00995F96"/>
    <w:rsid w:val="009A6BC3"/>
    <w:rsid w:val="009C5F72"/>
    <w:rsid w:val="009C637D"/>
    <w:rsid w:val="009D39ED"/>
    <w:rsid w:val="009D44DB"/>
    <w:rsid w:val="009E223A"/>
    <w:rsid w:val="009E45B8"/>
    <w:rsid w:val="00A03861"/>
    <w:rsid w:val="00A115DF"/>
    <w:rsid w:val="00A16052"/>
    <w:rsid w:val="00A22540"/>
    <w:rsid w:val="00A23977"/>
    <w:rsid w:val="00A24EB1"/>
    <w:rsid w:val="00A2501A"/>
    <w:rsid w:val="00A25A76"/>
    <w:rsid w:val="00A30C74"/>
    <w:rsid w:val="00A427CB"/>
    <w:rsid w:val="00A63904"/>
    <w:rsid w:val="00A76B20"/>
    <w:rsid w:val="00A81463"/>
    <w:rsid w:val="00A868E5"/>
    <w:rsid w:val="00A869E5"/>
    <w:rsid w:val="00A90F8E"/>
    <w:rsid w:val="00AA212C"/>
    <w:rsid w:val="00AA472B"/>
    <w:rsid w:val="00AB0BBB"/>
    <w:rsid w:val="00AB522F"/>
    <w:rsid w:val="00AB5F43"/>
    <w:rsid w:val="00AC26F3"/>
    <w:rsid w:val="00AC4935"/>
    <w:rsid w:val="00AC743C"/>
    <w:rsid w:val="00AD1615"/>
    <w:rsid w:val="00AD1A9A"/>
    <w:rsid w:val="00AD4C3D"/>
    <w:rsid w:val="00AE4598"/>
    <w:rsid w:val="00AE4B53"/>
    <w:rsid w:val="00AF1A88"/>
    <w:rsid w:val="00AF4AEB"/>
    <w:rsid w:val="00AF725B"/>
    <w:rsid w:val="00B141E6"/>
    <w:rsid w:val="00B21B77"/>
    <w:rsid w:val="00B228B2"/>
    <w:rsid w:val="00B22D4D"/>
    <w:rsid w:val="00B2785A"/>
    <w:rsid w:val="00B33AA7"/>
    <w:rsid w:val="00B4261F"/>
    <w:rsid w:val="00B47276"/>
    <w:rsid w:val="00B61CF2"/>
    <w:rsid w:val="00B74B1A"/>
    <w:rsid w:val="00B751C0"/>
    <w:rsid w:val="00B76B27"/>
    <w:rsid w:val="00B7765D"/>
    <w:rsid w:val="00B84C6E"/>
    <w:rsid w:val="00B86C1B"/>
    <w:rsid w:val="00BA087B"/>
    <w:rsid w:val="00BA0C4B"/>
    <w:rsid w:val="00BB4B3D"/>
    <w:rsid w:val="00BE14CC"/>
    <w:rsid w:val="00BE3747"/>
    <w:rsid w:val="00BF42A5"/>
    <w:rsid w:val="00BF4DE8"/>
    <w:rsid w:val="00C01BA4"/>
    <w:rsid w:val="00C03BBA"/>
    <w:rsid w:val="00C15FE2"/>
    <w:rsid w:val="00C2677C"/>
    <w:rsid w:val="00C34707"/>
    <w:rsid w:val="00C41122"/>
    <w:rsid w:val="00C46C8B"/>
    <w:rsid w:val="00C608C9"/>
    <w:rsid w:val="00C639F0"/>
    <w:rsid w:val="00C67062"/>
    <w:rsid w:val="00C707AD"/>
    <w:rsid w:val="00C70F73"/>
    <w:rsid w:val="00C847BC"/>
    <w:rsid w:val="00C977BE"/>
    <w:rsid w:val="00CA16C7"/>
    <w:rsid w:val="00CC4F82"/>
    <w:rsid w:val="00CD2715"/>
    <w:rsid w:val="00CE367F"/>
    <w:rsid w:val="00CF2322"/>
    <w:rsid w:val="00CF74F4"/>
    <w:rsid w:val="00CF7C7C"/>
    <w:rsid w:val="00D06DB7"/>
    <w:rsid w:val="00D10BCA"/>
    <w:rsid w:val="00D17281"/>
    <w:rsid w:val="00D211B6"/>
    <w:rsid w:val="00D219E3"/>
    <w:rsid w:val="00D23833"/>
    <w:rsid w:val="00D33703"/>
    <w:rsid w:val="00D358D7"/>
    <w:rsid w:val="00D4075A"/>
    <w:rsid w:val="00D40872"/>
    <w:rsid w:val="00D42E33"/>
    <w:rsid w:val="00D4531A"/>
    <w:rsid w:val="00D5481A"/>
    <w:rsid w:val="00D65008"/>
    <w:rsid w:val="00D654CE"/>
    <w:rsid w:val="00D65E66"/>
    <w:rsid w:val="00D7188C"/>
    <w:rsid w:val="00DA091D"/>
    <w:rsid w:val="00DA2846"/>
    <w:rsid w:val="00DA4F68"/>
    <w:rsid w:val="00DC52AD"/>
    <w:rsid w:val="00DD29BA"/>
    <w:rsid w:val="00DD6FB7"/>
    <w:rsid w:val="00DE2883"/>
    <w:rsid w:val="00DE2ADF"/>
    <w:rsid w:val="00DE5503"/>
    <w:rsid w:val="00DF6CCB"/>
    <w:rsid w:val="00E04FE5"/>
    <w:rsid w:val="00E0719C"/>
    <w:rsid w:val="00E10660"/>
    <w:rsid w:val="00E32F6A"/>
    <w:rsid w:val="00E37886"/>
    <w:rsid w:val="00E37F5E"/>
    <w:rsid w:val="00E53FCA"/>
    <w:rsid w:val="00E56FA6"/>
    <w:rsid w:val="00E66A3B"/>
    <w:rsid w:val="00E92564"/>
    <w:rsid w:val="00E955E1"/>
    <w:rsid w:val="00E959E0"/>
    <w:rsid w:val="00EA3C66"/>
    <w:rsid w:val="00EB024F"/>
    <w:rsid w:val="00EB646D"/>
    <w:rsid w:val="00EB69BD"/>
    <w:rsid w:val="00EB6FB7"/>
    <w:rsid w:val="00EB71E6"/>
    <w:rsid w:val="00EC3521"/>
    <w:rsid w:val="00EC6CD7"/>
    <w:rsid w:val="00ED1233"/>
    <w:rsid w:val="00EE0D1F"/>
    <w:rsid w:val="00EE6722"/>
    <w:rsid w:val="00EF0273"/>
    <w:rsid w:val="00EF4119"/>
    <w:rsid w:val="00EF4F33"/>
    <w:rsid w:val="00F00263"/>
    <w:rsid w:val="00F05127"/>
    <w:rsid w:val="00F1156D"/>
    <w:rsid w:val="00F17C72"/>
    <w:rsid w:val="00F20CA1"/>
    <w:rsid w:val="00F33290"/>
    <w:rsid w:val="00F4515B"/>
    <w:rsid w:val="00F46F4A"/>
    <w:rsid w:val="00F500A1"/>
    <w:rsid w:val="00F51B97"/>
    <w:rsid w:val="00F51D48"/>
    <w:rsid w:val="00F56110"/>
    <w:rsid w:val="00F56135"/>
    <w:rsid w:val="00F61185"/>
    <w:rsid w:val="00F646C8"/>
    <w:rsid w:val="00F6706F"/>
    <w:rsid w:val="00F76090"/>
    <w:rsid w:val="00F864AD"/>
    <w:rsid w:val="00FA2B51"/>
    <w:rsid w:val="00FA3980"/>
    <w:rsid w:val="00FB09CF"/>
    <w:rsid w:val="00FB68CF"/>
    <w:rsid w:val="00FC05A6"/>
    <w:rsid w:val="00FC2999"/>
    <w:rsid w:val="00FC7A32"/>
    <w:rsid w:val="00FD08A5"/>
    <w:rsid w:val="00FD28AA"/>
    <w:rsid w:val="00FD3676"/>
    <w:rsid w:val="00FD3F0A"/>
    <w:rsid w:val="00FD484C"/>
    <w:rsid w:val="00FD49D7"/>
    <w:rsid w:val="00FD6FB5"/>
    <w:rsid w:val="00FE6793"/>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69D66"/>
  <w15:docId w15:val="{755D057D-CAF5-42EE-A084-617EBB02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D44DB"/>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uiPriority w:val="99"/>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uiPriority w:val="99"/>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qFormat/>
    <w:rsid w:val="008B248B"/>
    <w:rPr>
      <w:rFonts w:ascii="Palatino" w:hAnsi="Palatino"/>
      <w:b/>
      <w:color w:val="000000"/>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fumetto">
    <w:name w:val="Balloon Text"/>
    <w:basedOn w:val="Normale"/>
    <w:link w:val="TestofumettoCarattere"/>
    <w:uiPriority w:val="99"/>
    <w:semiHidden/>
    <w:unhideWhenUsed/>
    <w:rsid w:val="007C3BE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3BEB"/>
    <w:rPr>
      <w:rFonts w:ascii="Tahoma" w:hAnsi="Tahoma" w:cs="Tahoma"/>
      <w:sz w:val="16"/>
      <w:szCs w:val="16"/>
    </w:rPr>
  </w:style>
  <w:style w:type="character" w:customStyle="1" w:styleId="markedcontent">
    <w:name w:val="markedcontent"/>
    <w:basedOn w:val="Carpredefinitoparagrafo"/>
    <w:rsid w:val="001D369D"/>
  </w:style>
  <w:style w:type="character" w:styleId="Enfasicorsivo">
    <w:name w:val="Emphasis"/>
    <w:basedOn w:val="Carpredefinitoparagrafo"/>
    <w:uiPriority w:val="20"/>
    <w:qFormat/>
    <w:rsid w:val="001D369D"/>
    <w:rPr>
      <w:i/>
      <w:iCs/>
    </w:rPr>
  </w:style>
  <w:style w:type="table" w:customStyle="1" w:styleId="TableNormal1">
    <w:name w:val="Table Normal1"/>
    <w:uiPriority w:val="2"/>
    <w:semiHidden/>
    <w:unhideWhenUsed/>
    <w:qFormat/>
    <w:rsid w:val="006164D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textrun">
    <w:name w:val="normaltextrun"/>
    <w:basedOn w:val="Carpredefinitoparagrafo"/>
    <w:rsid w:val="006164D8"/>
  </w:style>
  <w:style w:type="table" w:customStyle="1" w:styleId="Grigliatabella1">
    <w:name w:val="Griglia tabella1"/>
    <w:basedOn w:val="Tabellanormale"/>
    <w:uiPriority w:val="59"/>
    <w:rsid w:val="00BA0C4B"/>
    <w:rPr>
      <w:rFonts w:ascii="Cambria" w:eastAsia="Cambria" w:hAnsi="Cambr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apidipagina">
    <w:name w:val="footnote reference"/>
    <w:basedOn w:val="Carpredefinitoparagrafo"/>
    <w:uiPriority w:val="99"/>
    <w:unhideWhenUsed/>
    <w:rsid w:val="00C46C8B"/>
    <w:rPr>
      <w:vertAlign w:val="superscript"/>
    </w:rPr>
  </w:style>
  <w:style w:type="paragraph" w:styleId="Testonotaapidipagina">
    <w:name w:val="footnote text"/>
    <w:basedOn w:val="Normale"/>
    <w:link w:val="TestonotaapidipaginaCarattere"/>
    <w:uiPriority w:val="99"/>
    <w:unhideWhenUsed/>
    <w:rsid w:val="00C46C8B"/>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C46C8B"/>
    <w:rPr>
      <w:rFonts w:ascii="Arial" w:eastAsia="MS PGothic" w:hAnsi="Arial"/>
    </w:rPr>
  </w:style>
  <w:style w:type="character" w:customStyle="1" w:styleId="apple-converted-space">
    <w:name w:val="apple-converted-space"/>
    <w:basedOn w:val="Carpredefinitoparagrafo"/>
    <w:rsid w:val="00C46C8B"/>
  </w:style>
  <w:style w:type="paragraph" w:styleId="Testocommento">
    <w:name w:val="annotation text"/>
    <w:basedOn w:val="Normale"/>
    <w:link w:val="TestocommentoCarattere"/>
    <w:uiPriority w:val="99"/>
    <w:unhideWhenUsed/>
    <w:rsid w:val="00C46C8B"/>
    <w:rPr>
      <w:sz w:val="20"/>
      <w:szCs w:val="20"/>
    </w:rPr>
  </w:style>
  <w:style w:type="character" w:customStyle="1" w:styleId="TestocommentoCarattere">
    <w:name w:val="Testo commento Carattere"/>
    <w:basedOn w:val="Carpredefinitoparagrafo"/>
    <w:link w:val="Testocommento"/>
    <w:uiPriority w:val="99"/>
    <w:rsid w:val="00C46C8B"/>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C46C8B"/>
    <w:rPr>
      <w:rFonts w:ascii="Cambria" w:eastAsia="Cambria"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236211616">
      <w:bodyDiv w:val="1"/>
      <w:marLeft w:val="0"/>
      <w:marRight w:val="0"/>
      <w:marTop w:val="0"/>
      <w:marBottom w:val="0"/>
      <w:divBdr>
        <w:top w:val="none" w:sz="0" w:space="0" w:color="auto"/>
        <w:left w:val="none" w:sz="0" w:space="0" w:color="auto"/>
        <w:bottom w:val="none" w:sz="0" w:space="0" w:color="auto"/>
        <w:right w:val="none" w:sz="0" w:space="0" w:color="auto"/>
      </w:divBdr>
    </w:div>
    <w:div w:id="322391605">
      <w:bodyDiv w:val="1"/>
      <w:marLeft w:val="0"/>
      <w:marRight w:val="0"/>
      <w:marTop w:val="0"/>
      <w:marBottom w:val="0"/>
      <w:divBdr>
        <w:top w:val="none" w:sz="0" w:space="0" w:color="auto"/>
        <w:left w:val="none" w:sz="0" w:space="0" w:color="auto"/>
        <w:bottom w:val="none" w:sz="0" w:space="0" w:color="auto"/>
        <w:right w:val="none" w:sz="0" w:space="0" w:color="auto"/>
      </w:divBdr>
    </w:div>
    <w:div w:id="625090100">
      <w:bodyDiv w:val="1"/>
      <w:marLeft w:val="0"/>
      <w:marRight w:val="0"/>
      <w:marTop w:val="0"/>
      <w:marBottom w:val="0"/>
      <w:divBdr>
        <w:top w:val="none" w:sz="0" w:space="0" w:color="auto"/>
        <w:left w:val="none" w:sz="0" w:space="0" w:color="auto"/>
        <w:bottom w:val="none" w:sz="0" w:space="0" w:color="auto"/>
        <w:right w:val="none" w:sz="0" w:space="0" w:color="auto"/>
      </w:divBdr>
    </w:div>
    <w:div w:id="628363646">
      <w:bodyDiv w:val="1"/>
      <w:marLeft w:val="0"/>
      <w:marRight w:val="0"/>
      <w:marTop w:val="0"/>
      <w:marBottom w:val="0"/>
      <w:divBdr>
        <w:top w:val="none" w:sz="0" w:space="0" w:color="auto"/>
        <w:left w:val="none" w:sz="0" w:space="0" w:color="auto"/>
        <w:bottom w:val="none" w:sz="0" w:space="0" w:color="auto"/>
        <w:right w:val="none" w:sz="0" w:space="0" w:color="auto"/>
      </w:divBdr>
    </w:div>
    <w:div w:id="932125379">
      <w:bodyDiv w:val="1"/>
      <w:marLeft w:val="0"/>
      <w:marRight w:val="0"/>
      <w:marTop w:val="0"/>
      <w:marBottom w:val="0"/>
      <w:divBdr>
        <w:top w:val="none" w:sz="0" w:space="0" w:color="auto"/>
        <w:left w:val="none" w:sz="0" w:space="0" w:color="auto"/>
        <w:bottom w:val="none" w:sz="0" w:space="0" w:color="auto"/>
        <w:right w:val="none" w:sz="0" w:space="0" w:color="auto"/>
      </w:divBdr>
    </w:div>
    <w:div w:id="1143890978">
      <w:bodyDiv w:val="1"/>
      <w:marLeft w:val="0"/>
      <w:marRight w:val="0"/>
      <w:marTop w:val="0"/>
      <w:marBottom w:val="0"/>
      <w:divBdr>
        <w:top w:val="none" w:sz="0" w:space="0" w:color="auto"/>
        <w:left w:val="none" w:sz="0" w:space="0" w:color="auto"/>
        <w:bottom w:val="none" w:sz="0" w:space="0" w:color="auto"/>
        <w:right w:val="none" w:sz="0" w:space="0" w:color="auto"/>
      </w:divBdr>
    </w:div>
    <w:div w:id="1231574829">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 w:id="1305157813">
      <w:bodyDiv w:val="1"/>
      <w:marLeft w:val="0"/>
      <w:marRight w:val="0"/>
      <w:marTop w:val="0"/>
      <w:marBottom w:val="0"/>
      <w:divBdr>
        <w:top w:val="none" w:sz="0" w:space="0" w:color="auto"/>
        <w:left w:val="none" w:sz="0" w:space="0" w:color="auto"/>
        <w:bottom w:val="none" w:sz="0" w:space="0" w:color="auto"/>
        <w:right w:val="none" w:sz="0" w:space="0" w:color="auto"/>
      </w:divBdr>
    </w:div>
    <w:div w:id="1419793605">
      <w:bodyDiv w:val="1"/>
      <w:marLeft w:val="0"/>
      <w:marRight w:val="0"/>
      <w:marTop w:val="0"/>
      <w:marBottom w:val="0"/>
      <w:divBdr>
        <w:top w:val="none" w:sz="0" w:space="0" w:color="auto"/>
        <w:left w:val="none" w:sz="0" w:space="0" w:color="auto"/>
        <w:bottom w:val="none" w:sz="0" w:space="0" w:color="auto"/>
        <w:right w:val="none" w:sz="0" w:space="0" w:color="auto"/>
      </w:divBdr>
    </w:div>
    <w:div w:id="1581021749">
      <w:bodyDiv w:val="1"/>
      <w:marLeft w:val="0"/>
      <w:marRight w:val="0"/>
      <w:marTop w:val="0"/>
      <w:marBottom w:val="0"/>
      <w:divBdr>
        <w:top w:val="none" w:sz="0" w:space="0" w:color="auto"/>
        <w:left w:val="none" w:sz="0" w:space="0" w:color="auto"/>
        <w:bottom w:val="none" w:sz="0" w:space="0" w:color="auto"/>
        <w:right w:val="none" w:sz="0" w:space="0" w:color="auto"/>
      </w:divBdr>
    </w:div>
    <w:div w:id="1600870825">
      <w:bodyDiv w:val="1"/>
      <w:marLeft w:val="0"/>
      <w:marRight w:val="0"/>
      <w:marTop w:val="0"/>
      <w:marBottom w:val="0"/>
      <w:divBdr>
        <w:top w:val="none" w:sz="0" w:space="0" w:color="auto"/>
        <w:left w:val="none" w:sz="0" w:space="0" w:color="auto"/>
        <w:bottom w:val="none" w:sz="0" w:space="0" w:color="auto"/>
        <w:right w:val="none" w:sz="0" w:space="0" w:color="auto"/>
      </w:divBdr>
    </w:div>
    <w:div w:id="1631856767">
      <w:bodyDiv w:val="1"/>
      <w:marLeft w:val="0"/>
      <w:marRight w:val="0"/>
      <w:marTop w:val="0"/>
      <w:marBottom w:val="0"/>
      <w:divBdr>
        <w:top w:val="none" w:sz="0" w:space="0" w:color="auto"/>
        <w:left w:val="none" w:sz="0" w:space="0" w:color="auto"/>
        <w:bottom w:val="none" w:sz="0" w:space="0" w:color="auto"/>
        <w:right w:val="none" w:sz="0" w:space="0" w:color="auto"/>
      </w:divBdr>
    </w:div>
    <w:div w:id="1833831404">
      <w:bodyDiv w:val="1"/>
      <w:marLeft w:val="0"/>
      <w:marRight w:val="0"/>
      <w:marTop w:val="0"/>
      <w:marBottom w:val="0"/>
      <w:divBdr>
        <w:top w:val="none" w:sz="0" w:space="0" w:color="auto"/>
        <w:left w:val="none" w:sz="0" w:space="0" w:color="auto"/>
        <w:bottom w:val="none" w:sz="0" w:space="0" w:color="auto"/>
        <w:right w:val="none" w:sz="0" w:space="0" w:color="auto"/>
      </w:divBdr>
    </w:div>
    <w:div w:id="1867594362">
      <w:bodyDiv w:val="1"/>
      <w:marLeft w:val="0"/>
      <w:marRight w:val="0"/>
      <w:marTop w:val="0"/>
      <w:marBottom w:val="0"/>
      <w:divBdr>
        <w:top w:val="none" w:sz="0" w:space="0" w:color="auto"/>
        <w:left w:val="none" w:sz="0" w:space="0" w:color="auto"/>
        <w:bottom w:val="none" w:sz="0" w:space="0" w:color="auto"/>
        <w:right w:val="none" w:sz="0" w:space="0" w:color="auto"/>
      </w:divBdr>
    </w:div>
    <w:div w:id="1962028627">
      <w:bodyDiv w:val="1"/>
      <w:marLeft w:val="0"/>
      <w:marRight w:val="0"/>
      <w:marTop w:val="0"/>
      <w:marBottom w:val="0"/>
      <w:divBdr>
        <w:top w:val="none" w:sz="0" w:space="0" w:color="auto"/>
        <w:left w:val="none" w:sz="0" w:space="0" w:color="auto"/>
        <w:bottom w:val="none" w:sz="0" w:space="0" w:color="auto"/>
        <w:right w:val="none" w:sz="0" w:space="0" w:color="auto"/>
      </w:divBdr>
    </w:div>
    <w:div w:id="1962300142">
      <w:bodyDiv w:val="1"/>
      <w:marLeft w:val="0"/>
      <w:marRight w:val="0"/>
      <w:marTop w:val="0"/>
      <w:marBottom w:val="0"/>
      <w:divBdr>
        <w:top w:val="none" w:sz="0" w:space="0" w:color="auto"/>
        <w:left w:val="none" w:sz="0" w:space="0" w:color="auto"/>
        <w:bottom w:val="none" w:sz="0" w:space="0" w:color="auto"/>
        <w:right w:val="none" w:sz="0" w:space="0" w:color="auto"/>
      </w:divBdr>
    </w:div>
    <w:div w:id="204682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g"/><Relationship Id="rId1" Type="http://schemas.openxmlformats.org/officeDocument/2006/relationships/image" Target="media/image5.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2.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4.xml><?xml version="1.0" encoding="utf-8"?>
<ds:datastoreItem xmlns:ds="http://schemas.openxmlformats.org/officeDocument/2006/customXml" ds:itemID="{A70674F1-3B7B-473A-BB4B-4925499D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594</Words>
  <Characters>3389</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utente</cp:lastModifiedBy>
  <cp:revision>15</cp:revision>
  <dcterms:created xsi:type="dcterms:W3CDTF">2025-05-14T10:13:00Z</dcterms:created>
  <dcterms:modified xsi:type="dcterms:W3CDTF">2025-06-26T14:24:00Z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