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2E99C" w14:textId="77777777" w:rsidR="00B956F5"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w:t>
      </w:r>
      <w:r w:rsidR="00B956F5">
        <w:rPr>
          <w:rFonts w:ascii="Courier New" w:hAnsi="Courier New" w:cs="Courier New"/>
          <w:b/>
          <w:bCs/>
        </w:rPr>
        <w:t>”</w:t>
      </w:r>
      <w:r w:rsidRPr="00C542BA">
        <w:rPr>
          <w:rFonts w:ascii="Courier New" w:hAnsi="Courier New" w:cs="Courier New"/>
          <w:b/>
          <w:bCs/>
        </w:rPr>
        <w:t>FORNITURA</w:t>
      </w:r>
      <w:r w:rsidR="00B956F5">
        <w:rPr>
          <w:rFonts w:ascii="Courier New" w:hAnsi="Courier New" w:cs="Courier New"/>
          <w:b/>
          <w:bCs/>
        </w:rPr>
        <w:t xml:space="preserve"> E RESA OPERATIVA DI </w:t>
      </w:r>
      <w:r w:rsidR="00B956F5" w:rsidRPr="00B956F5">
        <w:rPr>
          <w:rFonts w:ascii="Courier New" w:hAnsi="Courier New" w:cs="Courier New"/>
          <w:b/>
          <w:bCs/>
        </w:rPr>
        <w:t>STRUMENTI SCIENTIFICI”, SUDDIVISA IN 3 LOTTI FUNZIONALI, NELL’AMBITO DEL PIANO NAZIONALE RIPRESA E RESILIENZA (PNRR) MISSIONE 4, COMPONENTE 2, DALLA RICERCA ALL’IMPRESA, INVESTIMENTO 3.1, PROGETTO IR 0000023 SEE LIFE “</w:t>
      </w:r>
      <w:proofErr w:type="spellStart"/>
      <w:r w:rsidR="00B956F5" w:rsidRPr="00B956F5">
        <w:rPr>
          <w:rFonts w:ascii="Courier New" w:hAnsi="Courier New" w:cs="Courier New"/>
          <w:b/>
          <w:bCs/>
        </w:rPr>
        <w:t>Strengthening</w:t>
      </w:r>
      <w:proofErr w:type="spellEnd"/>
      <w:r w:rsidR="00B956F5" w:rsidRPr="00B956F5">
        <w:rPr>
          <w:rFonts w:ascii="Courier New" w:hAnsi="Courier New" w:cs="Courier New"/>
          <w:b/>
          <w:bCs/>
        </w:rPr>
        <w:t xml:space="preserve"> the </w:t>
      </w:r>
      <w:proofErr w:type="spellStart"/>
      <w:r w:rsidR="00B956F5" w:rsidRPr="00B956F5">
        <w:rPr>
          <w:rFonts w:ascii="Courier New" w:hAnsi="Courier New" w:cs="Courier New"/>
          <w:b/>
          <w:bCs/>
        </w:rPr>
        <w:t>Italian</w:t>
      </w:r>
      <w:proofErr w:type="spellEnd"/>
      <w:r w:rsidR="00B956F5" w:rsidRPr="00B956F5">
        <w:rPr>
          <w:rFonts w:ascii="Courier New" w:hAnsi="Courier New" w:cs="Courier New"/>
          <w:b/>
          <w:bCs/>
        </w:rPr>
        <w:t xml:space="preserve"> </w:t>
      </w:r>
      <w:proofErr w:type="spellStart"/>
      <w:r w:rsidR="00B956F5" w:rsidRPr="00B956F5">
        <w:rPr>
          <w:rFonts w:ascii="Courier New" w:hAnsi="Courier New" w:cs="Courier New"/>
          <w:b/>
          <w:bCs/>
        </w:rPr>
        <w:t>Infrastructure</w:t>
      </w:r>
      <w:proofErr w:type="spellEnd"/>
      <w:r w:rsidR="00B956F5" w:rsidRPr="00B956F5">
        <w:rPr>
          <w:rFonts w:ascii="Courier New" w:hAnsi="Courier New" w:cs="Courier New"/>
          <w:b/>
          <w:bCs/>
        </w:rPr>
        <w:t xml:space="preserve"> of Euro-</w:t>
      </w:r>
      <w:proofErr w:type="spellStart"/>
      <w:r w:rsidR="00B956F5" w:rsidRPr="00B956F5">
        <w:rPr>
          <w:rFonts w:ascii="Courier New" w:hAnsi="Courier New" w:cs="Courier New"/>
          <w:b/>
          <w:bCs/>
        </w:rPr>
        <w:t>Bioimaging</w:t>
      </w:r>
      <w:proofErr w:type="spellEnd"/>
      <w:r w:rsidR="00B956F5" w:rsidRPr="00B956F5">
        <w:rPr>
          <w:rFonts w:ascii="Courier New" w:hAnsi="Courier New" w:cs="Courier New"/>
          <w:b/>
          <w:bCs/>
        </w:rPr>
        <w:t>”, CUP B53C22001810006 –  FINANZIATO DALL’UNIONE EUROPEA – NEXTGENERATIONEU” - Avviso pubblico per la presentazione di proposte progettuali per “Rafforzamento e creazione di Infrastrutture di Ricerca” di cui al Decreto Direttoriale del MUR n. 3264 del 28/12/2021</w:t>
      </w:r>
    </w:p>
    <w:p w14:paraId="68BDE596" w14:textId="33AF41FA" w:rsidR="00C542BA" w:rsidRPr="00C542BA" w:rsidRDefault="00C542BA" w:rsidP="00C542BA">
      <w:pPr>
        <w:jc w:val="both"/>
        <w:rPr>
          <w:rFonts w:ascii="Courier New" w:hAnsi="Courier New" w:cs="Courier New"/>
          <w:b/>
          <w:bCs/>
        </w:rPr>
      </w:pPr>
      <w:r w:rsidRPr="00E7479C">
        <w:rPr>
          <w:rFonts w:ascii="Courier New" w:hAnsi="Courier New" w:cs="Courier New"/>
          <w:b/>
          <w:bCs/>
          <w:i/>
          <w:iCs/>
          <w:highlight w:val="yellow"/>
        </w:rPr>
        <w:t>LOTTO</w:t>
      </w:r>
      <w:r w:rsidRPr="00E7479C">
        <w:rPr>
          <w:rFonts w:ascii="Courier New" w:hAnsi="Courier New" w:cs="Courier New"/>
          <w:b/>
          <w:bCs/>
          <w:highlight w:val="yellow"/>
        </w:rPr>
        <w:t xml:space="preserve"> NR. _______ CIG [COMPLETARE]</w:t>
      </w:r>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12546FDB" w:rsidR="00C542BA" w:rsidRPr="00C542BA" w:rsidRDefault="00C542BA" w:rsidP="00C542BA">
      <w:pPr>
        <w:jc w:val="both"/>
        <w:rPr>
          <w:rFonts w:ascii="Courier New" w:hAnsi="Courier New" w:cs="Courier New"/>
        </w:rPr>
      </w:pPr>
      <w:r w:rsidRPr="00C542BA">
        <w:rPr>
          <w:rFonts w:ascii="Courier New" w:hAnsi="Courier New" w:cs="Courier New"/>
        </w:rPr>
        <w:t>L’Istituto</w:t>
      </w:r>
      <w:r w:rsidR="00B956F5">
        <w:rPr>
          <w:rFonts w:ascii="Courier New" w:hAnsi="Courier New" w:cs="Courier New"/>
        </w:rPr>
        <w:t xml:space="preserve"> degli </w:t>
      </w:r>
      <w:proofErr w:type="spellStart"/>
      <w:r w:rsidR="00B956F5">
        <w:rPr>
          <w:rFonts w:ascii="Courier New" w:hAnsi="Courier New" w:cs="Courier New"/>
        </w:rPr>
        <w:t>Endotipi</w:t>
      </w:r>
      <w:proofErr w:type="spellEnd"/>
      <w:r w:rsidR="00B956F5">
        <w:rPr>
          <w:rFonts w:ascii="Courier New" w:hAnsi="Courier New" w:cs="Courier New"/>
        </w:rPr>
        <w:t xml:space="preserve"> in Oncologia, Metabolismo e Immunologia “Gaetano Salvatore” </w:t>
      </w:r>
      <w:r w:rsidRPr="00C542BA">
        <w:rPr>
          <w:rFonts w:ascii="Courier New" w:hAnsi="Courier New" w:cs="Courier New"/>
        </w:rPr>
        <w:t>del Consiglio Nazionale delle Ric</w:t>
      </w:r>
      <w:r w:rsidR="00B956F5">
        <w:rPr>
          <w:rFonts w:ascii="Courier New" w:hAnsi="Courier New" w:cs="Courier New"/>
        </w:rPr>
        <w:t>erche (in seguito “Ente”), con S</w:t>
      </w:r>
      <w:r w:rsidRPr="00C542BA">
        <w:rPr>
          <w:rFonts w:ascii="Courier New" w:hAnsi="Courier New" w:cs="Courier New"/>
        </w:rPr>
        <w:t xml:space="preserve">ede in </w:t>
      </w:r>
      <w:r w:rsidR="00B956F5">
        <w:rPr>
          <w:rFonts w:ascii="Courier New" w:hAnsi="Courier New" w:cs="Courier New"/>
        </w:rPr>
        <w:t>Napoli alla Via S. Pansini 5 e Sede Secondaria in Napoli alla Via P. Castellino 111</w:t>
      </w:r>
      <w:r w:rsidRPr="00C542BA">
        <w:rPr>
          <w:rFonts w:ascii="Courier New" w:hAnsi="Courier New" w:cs="Courier New"/>
        </w:rPr>
        <w:t xml:space="preserve">, C.F. 80054330586 e P.IVA 02118311006, rappresentato ai fini del presente atto dal </w:t>
      </w:r>
      <w:r w:rsidR="00B956F5">
        <w:rPr>
          <w:rFonts w:ascii="Courier New" w:hAnsi="Courier New" w:cs="Courier New"/>
        </w:rPr>
        <w:t>Direttore F.F.</w:t>
      </w:r>
      <w:r w:rsidR="007E66D0">
        <w:rPr>
          <w:rFonts w:ascii="Courier New" w:hAnsi="Courier New" w:cs="Courier New"/>
        </w:rPr>
        <w:t>, Dott.</w:t>
      </w:r>
      <w:r w:rsidR="00B956F5">
        <w:rPr>
          <w:rFonts w:ascii="Courier New" w:hAnsi="Courier New" w:cs="Courier New"/>
        </w:rPr>
        <w:t xml:space="preserve"> Pietro Luigi Mauri</w:t>
      </w:r>
      <w:r w:rsidR="00977AE6">
        <w:rPr>
          <w:rFonts w:ascii="Courier New" w:hAnsi="Courier New" w:cs="Courier New"/>
        </w:rPr>
        <w:t>, domiciliato</w:t>
      </w:r>
      <w:r w:rsidRPr="00C542BA">
        <w:rPr>
          <w:rFonts w:ascii="Courier New" w:hAnsi="Courier New" w:cs="Courier New"/>
        </w:rPr>
        <w:t xml:space="preserve"> per la carica presso la sede, munito degli occorrenti poteri in forza del provvedimento </w:t>
      </w:r>
      <w:r w:rsidR="00B956F5" w:rsidRPr="00B956F5">
        <w:rPr>
          <w:rFonts w:ascii="Courier New" w:hAnsi="Courier New" w:cs="Courier New"/>
        </w:rPr>
        <w:t>n. 202 del 23/12/2024</w:t>
      </w:r>
      <w:r w:rsidR="00B956F5">
        <w:rPr>
          <w:rFonts w:ascii="Courier New" w:hAnsi="Courier New" w:cs="Courier New"/>
        </w:rPr>
        <w:t xml:space="preserve"> </w:t>
      </w:r>
      <w:r w:rsidRPr="00C542BA">
        <w:rPr>
          <w:rFonts w:ascii="Courier New" w:hAnsi="Courier New" w:cs="Courier New"/>
        </w:rPr>
        <w:t>della Presidente del Consiglio Nazionale delle Ricerche</w:t>
      </w:r>
      <w:r w:rsidR="00977AE6">
        <w:rPr>
          <w:rFonts w:ascii="Courier New" w:hAnsi="Courier New" w:cs="Courier New"/>
        </w:rPr>
        <w:t>,</w:t>
      </w:r>
      <w:r w:rsidRPr="00C542BA">
        <w:rPr>
          <w:rFonts w:ascii="Courier New" w:hAnsi="Courier New" w:cs="Courier New"/>
        </w:rPr>
        <w:t xml:space="preserve"> domicilio digitale PEC: </w:t>
      </w:r>
      <w:hyperlink r:id="rId9" w:history="1">
        <w:r w:rsidR="007E66D0" w:rsidRPr="00A204B1">
          <w:rPr>
            <w:rStyle w:val="Collegamentoipertestuale"/>
            <w:rFonts w:ascii="Courier New" w:hAnsi="Courier New" w:cs="Courier New"/>
          </w:rPr>
          <w:t>protocollo.ieomi@pec.cnr.it</w:t>
        </w:r>
      </w:hyperlink>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2A0766A9" w:rsidR="00C542BA" w:rsidRPr="00C542BA" w:rsidRDefault="00C542BA" w:rsidP="00C542BA">
      <w:pPr>
        <w:jc w:val="both"/>
        <w:rPr>
          <w:rFonts w:ascii="Courier New" w:hAnsi="Courier New" w:cs="Courier New"/>
        </w:rPr>
      </w:pPr>
      <w:r w:rsidRPr="00C542BA">
        <w:rPr>
          <w:rFonts w:ascii="Courier New" w:hAnsi="Courier New" w:cs="Courier New"/>
        </w:rPr>
        <w:t xml:space="preserve">L’operatore economico </w:t>
      </w:r>
      <w:r w:rsidRPr="007E66D0">
        <w:rPr>
          <w:rFonts w:ascii="Courier New" w:hAnsi="Courier New" w:cs="Courier New"/>
          <w:highlight w:val="yellow"/>
        </w:rPr>
        <w:t>(completare)</w:t>
      </w:r>
      <w:r w:rsidRPr="00C542BA">
        <w:rPr>
          <w:rFonts w:ascii="Courier New" w:hAnsi="Courier New" w:cs="Courier New"/>
        </w:rPr>
        <w:t xml:space="preserve"> (in seguito “Contraente”), </w:t>
      </w:r>
      <w:r w:rsidRPr="00C542BA">
        <w:rPr>
          <w:rFonts w:ascii="Courier New" w:hAnsi="Courier New" w:cs="Courier New"/>
        </w:rPr>
        <w:lastRenderedPageBreak/>
        <w:t xml:space="preserve">con sede legale in </w:t>
      </w:r>
      <w:r w:rsidRPr="007E66D0">
        <w:rPr>
          <w:rFonts w:ascii="Courier New" w:hAnsi="Courier New" w:cs="Courier New"/>
          <w:highlight w:val="yellow"/>
        </w:rPr>
        <w:t>(completare indirizzo)</w:t>
      </w:r>
      <w:r w:rsidRPr="00C542BA">
        <w:rPr>
          <w:rFonts w:ascii="Courier New" w:hAnsi="Courier New" w:cs="Courier New"/>
        </w:rPr>
        <w:t>, C.F. XXXXXXXXXXX e P.I</w:t>
      </w:r>
      <w:r w:rsidR="00977AE6">
        <w:rPr>
          <w:rFonts w:ascii="Courier New" w:hAnsi="Courier New" w:cs="Courier New"/>
        </w:rPr>
        <w:t>VA XXXXXXXXXXX, rappresentato al</w:t>
      </w:r>
      <w:r w:rsidRPr="00C542BA">
        <w:rPr>
          <w:rFonts w:ascii="Courier New" w:hAnsi="Courier New" w:cs="Courier New"/>
        </w:rPr>
        <w:t xml:space="preserve">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52702448"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00977AE6">
        <w:rPr>
          <w:rFonts w:ascii="Courier New" w:hAnsi="Courier New" w:cs="Courier New"/>
        </w:rPr>
        <w:t>n. 0100484 del 311/03/2025</w:t>
      </w:r>
      <w:r w:rsidR="007E66D0">
        <w:rPr>
          <w:rFonts w:ascii="Courier New" w:hAnsi="Courier New" w:cs="Courier New"/>
        </w:rPr>
        <w:t xml:space="preserve"> e determina integrativa Prot. n. 0212937 del 12/06/2025,</w:t>
      </w:r>
      <w:r w:rsidRPr="00C542BA">
        <w:rPr>
          <w:rFonts w:ascii="Courier New" w:hAnsi="Courier New" w:cs="Courier New"/>
        </w:rPr>
        <w:t xml:space="preserve"> l’Ente ha disposto di avviare una gara con procedura </w:t>
      </w:r>
      <w:r w:rsidR="00977AE6">
        <w:rPr>
          <w:rFonts w:ascii="Courier New" w:hAnsi="Courier New" w:cs="Courier New"/>
        </w:rPr>
        <w:t>aperta, suddivisa in 3</w:t>
      </w:r>
      <w:r w:rsidR="00977AE6" w:rsidRPr="00C542BA">
        <w:rPr>
          <w:rFonts w:ascii="Courier New" w:hAnsi="Courier New" w:cs="Courier New"/>
        </w:rPr>
        <w:t xml:space="preserve"> lotti</w:t>
      </w:r>
      <w:r w:rsidR="00977AE6">
        <w:rPr>
          <w:rFonts w:ascii="Courier New" w:hAnsi="Courier New" w:cs="Courier New"/>
        </w:rPr>
        <w:t>, ai sensi dell’art. 71 del D. Lgs. n. 36/2023 e ss.mm.ii. (</w:t>
      </w:r>
      <w:r w:rsidRPr="00C542BA">
        <w:rPr>
          <w:rFonts w:ascii="Courier New" w:hAnsi="Courier New" w:cs="Courier New"/>
        </w:rPr>
        <w:t>in seguito “Codice”) per l’affidamento della fornitura</w:t>
      </w:r>
      <w:r w:rsidR="00977AE6">
        <w:rPr>
          <w:rFonts w:ascii="Courier New" w:hAnsi="Courier New" w:cs="Courier New"/>
        </w:rPr>
        <w:t xml:space="preserve"> e resa operativa </w:t>
      </w:r>
      <w:r w:rsidRPr="00C542BA">
        <w:rPr>
          <w:rFonts w:ascii="Courier New" w:hAnsi="Courier New" w:cs="Courier New"/>
        </w:rPr>
        <w:t xml:space="preserve">di </w:t>
      </w:r>
      <w:r w:rsidR="00977AE6">
        <w:rPr>
          <w:rFonts w:ascii="Courier New" w:hAnsi="Courier New" w:cs="Courier New"/>
        </w:rPr>
        <w:t>strumenti scientifici</w:t>
      </w:r>
      <w:r w:rsidRPr="00C542BA">
        <w:rPr>
          <w:rFonts w:ascii="Courier New" w:hAnsi="Courier New" w:cs="Courier New"/>
        </w:rPr>
        <w:t>,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w:t>
      </w:r>
      <w:r w:rsidRPr="007E66D0">
        <w:rPr>
          <w:rFonts w:ascii="Courier New" w:hAnsi="Courier New" w:cs="Courier New"/>
          <w:highlight w:val="yellow"/>
        </w:rPr>
        <w:t>COMPLETARE</w:t>
      </w:r>
      <w:r w:rsidRPr="00C542BA">
        <w:rPr>
          <w:rFonts w:ascii="Courier New" w:hAnsi="Courier New" w:cs="Courier New"/>
        </w:rPr>
        <w:t>]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w:t>
      </w:r>
      <w:r w:rsidRPr="007E66D0">
        <w:rPr>
          <w:rFonts w:ascii="Courier New" w:hAnsi="Courier New" w:cs="Courier New"/>
          <w:highlight w:val="yellow"/>
        </w:rPr>
        <w:t>COMPLETARE</w:t>
      </w:r>
      <w:r w:rsidRPr="00C542BA">
        <w:rPr>
          <w:rFonts w:ascii="Courier New" w:hAnsi="Courier New" w:cs="Courier New"/>
        </w:rPr>
        <w:t>] l’Ente ha disposto l’aggiudicazione</w:t>
      </w:r>
      <w:r w:rsidR="00456424">
        <w:rPr>
          <w:rFonts w:ascii="Courier New" w:hAnsi="Courier New" w:cs="Courier New"/>
        </w:rPr>
        <w:t>, immediatamente efficace,</w:t>
      </w:r>
      <w:r w:rsidRPr="00C542BA">
        <w:rPr>
          <w:rFonts w:ascii="Courier New" w:hAnsi="Courier New" w:cs="Courier New"/>
        </w:rPr>
        <w:t xml:space="preserv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w:t>
      </w:r>
      <w:r w:rsidRPr="00C542BA">
        <w:rPr>
          <w:rFonts w:ascii="Courier New" w:hAnsi="Courier New" w:cs="Courier New"/>
        </w:rPr>
        <w:lastRenderedPageBreak/>
        <w:t xml:space="preserve">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w:t>
      </w:r>
      <w:r w:rsidRPr="007E66D0">
        <w:rPr>
          <w:rFonts w:ascii="Courier New" w:hAnsi="Courier New" w:cs="Courier New"/>
          <w:highlight w:val="yellow"/>
        </w:rPr>
        <w:t>COMPLETARE</w:t>
      </w:r>
      <w:r w:rsidRPr="00C542BA">
        <w:rPr>
          <w:rFonts w:ascii="Courier New" w:hAnsi="Courier New" w:cs="Courier New"/>
        </w:rPr>
        <w:t>]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54E0ABB7"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w:t>
      </w:r>
      <w:r w:rsidR="007E66D0">
        <w:rPr>
          <w:rFonts w:ascii="Courier New" w:hAnsi="Courier New" w:cs="Courier New"/>
        </w:rPr>
        <w:t>nonché</w:t>
      </w:r>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e  documenti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Codice Civile,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5C9AAAA6" w14:textId="77777777" w:rsidR="00BB1763" w:rsidRPr="00C542BA" w:rsidRDefault="00BB1763" w:rsidP="00BB1763">
      <w:pPr>
        <w:pStyle w:val="Paragrafoelenco"/>
        <w:numPr>
          <w:ilvl w:val="0"/>
          <w:numId w:val="14"/>
        </w:numPr>
        <w:adjustRightInd w:val="0"/>
        <w:snapToGrid w:val="0"/>
        <w:ind w:left="284" w:hanging="284"/>
        <w:contextualSpacing w:val="0"/>
        <w:jc w:val="both"/>
        <w:rPr>
          <w:rFonts w:ascii="Courier New" w:hAnsi="Courier New" w:cs="Courier New"/>
        </w:rPr>
      </w:pPr>
      <w:r>
        <w:rPr>
          <w:rFonts w:ascii="Courier New" w:hAnsi="Courier New" w:cs="Courier New"/>
        </w:rPr>
        <w:t>Dal</w:t>
      </w:r>
      <w:r w:rsidRPr="00B32329">
        <w:rPr>
          <w:rFonts w:ascii="Courier New" w:hAnsi="Courier New" w:cs="Courier New"/>
        </w:rPr>
        <w:t xml:space="preserve"> Regolamento di amministrazione contabilità e finanza, emanato con </w:t>
      </w:r>
      <w:r w:rsidRPr="00B32329">
        <w:rPr>
          <w:rFonts w:ascii="Courier New" w:hAnsi="Courier New" w:cs="Courier New"/>
          <w:lang w:bidi="it-IT"/>
        </w:rPr>
        <w:t>Provvedimento della Presidente n. 201 prot. n. 0507722 del 23 dicembre 2024, entrato in vigore dal 1° gennaio 2025</w:t>
      </w:r>
      <w:r>
        <w:rPr>
          <w:rFonts w:ascii="Courier New" w:hAnsi="Courier New" w:cs="Courier New"/>
          <w:lang w:bidi="it-IT"/>
        </w:rPr>
        <w:t>;</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5 – TERMINI DI ESECUZIONE</w:t>
      </w:r>
    </w:p>
    <w:p w14:paraId="14174956" w14:textId="4256E36A"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w:t>
      </w:r>
      <w:r w:rsidRPr="00C542BA">
        <w:rPr>
          <w:rFonts w:ascii="Courier New" w:hAnsi="Courier New" w:cs="Courier New"/>
        </w:rPr>
        <w:lastRenderedPageBreak/>
        <w:t>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w:t>
      </w:r>
      <w:r w:rsidRPr="00C542BA">
        <w:rPr>
          <w:rFonts w:ascii="Courier New" w:hAnsi="Courier New" w:cs="Courier New"/>
        </w:rPr>
        <w:lastRenderedPageBreak/>
        <w:t xml:space="preserve">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lastRenderedPageBreak/>
        <w:t>ART. 9 – DIVIETO DI CESSIONE DEL CONTRATTO</w:t>
      </w:r>
      <w:bookmarkEnd w:id="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w:t>
      </w:r>
      <w:r w:rsidR="004D469F">
        <w:rPr>
          <w:rFonts w:ascii="Courier New" w:hAnsi="Courier New" w:cs="Courier New"/>
        </w:rPr>
        <w:t>.</w:t>
      </w:r>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w:t>
      </w:r>
      <w:proofErr w:type="gramStart"/>
      <w:r w:rsidRPr="00C542BA">
        <w:rPr>
          <w:rFonts w:ascii="Courier New" w:hAnsi="Courier New" w:cs="Courier New"/>
          <w:color w:val="FF0000"/>
        </w:rPr>
        <w:t>c.c.</w:t>
      </w:r>
      <w:r w:rsidR="004D469F">
        <w:rPr>
          <w:rFonts w:ascii="Courier New" w:hAnsi="Courier New" w:cs="Courier New"/>
          <w:color w:val="FF0000"/>
        </w:rPr>
        <w:t>.</w:t>
      </w:r>
      <w:proofErr w:type="gramEnd"/>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xml:space="preserve">, l’Ente ha diritto di risolvere il contratto ai sensi dell’art. 1456 c.c. tramite posta elettronica </w:t>
      </w:r>
      <w:r w:rsidRPr="00C542BA">
        <w:rPr>
          <w:rFonts w:ascii="Courier New" w:hAnsi="Courier New" w:cs="Courier New"/>
        </w:rPr>
        <w:lastRenderedPageBreak/>
        <w:t>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w:t>
      </w:r>
      <w:r w:rsidRPr="00C542BA">
        <w:rPr>
          <w:rFonts w:ascii="Courier New" w:hAnsi="Courier New" w:cs="Courier New"/>
          <w:b w:val="0"/>
          <w:sz w:val="20"/>
          <w:u w:val="none"/>
        </w:rPr>
        <w:lastRenderedPageBreak/>
        <w:t>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w:t>
      </w:r>
      <w:proofErr w:type="gramStart"/>
      <w:r w:rsidRPr="00C542BA">
        <w:rPr>
          <w:rFonts w:ascii="Courier New" w:hAnsi="Courier New" w:cs="Courier New"/>
        </w:rPr>
        <w:t>A.R.</w:t>
      </w:r>
      <w:r w:rsidR="004D469F">
        <w:rPr>
          <w:rFonts w:ascii="Courier New" w:hAnsi="Courier New" w:cs="Courier New"/>
        </w:rPr>
        <w:t>.</w:t>
      </w:r>
      <w:proofErr w:type="gramEnd"/>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w:t>
      </w:r>
      <w:r w:rsidRPr="00C542BA">
        <w:rPr>
          <w:rFonts w:ascii="Courier New" w:hAnsi="Courier New" w:cs="Courier New"/>
        </w:rPr>
        <w:lastRenderedPageBreak/>
        <w:t>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w:t>
      </w:r>
      <w:r w:rsidRPr="00C542BA">
        <w:rPr>
          <w:rFonts w:ascii="Courier New" w:hAnsi="Courier New" w:cs="Courier New"/>
        </w:rPr>
        <w:lastRenderedPageBreak/>
        <w:t>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C5CAB" w14:textId="77777777" w:rsidR="00A72D19" w:rsidRDefault="00A72D19">
      <w:r>
        <w:separator/>
      </w:r>
    </w:p>
  </w:endnote>
  <w:endnote w:type="continuationSeparator" w:id="0">
    <w:p w14:paraId="477BCF6E" w14:textId="77777777" w:rsidR="00A72D19" w:rsidRDefault="00A7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3F6AD18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977AE6">
      <w:rPr>
        <w:rStyle w:val="Numeropagina"/>
        <w:noProof/>
      </w:rPr>
      <w:t>3</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F91EF" w14:textId="77777777" w:rsidR="00A72D19" w:rsidRDefault="00A72D19">
      <w:r>
        <w:separator/>
      </w:r>
    </w:p>
  </w:footnote>
  <w:footnote w:type="continuationSeparator" w:id="0">
    <w:p w14:paraId="0D9E3F94" w14:textId="77777777" w:rsidR="00A72D19" w:rsidRDefault="00A7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797605095">
    <w:abstractNumId w:val="12"/>
  </w:num>
  <w:num w:numId="2" w16cid:durableId="1757171846">
    <w:abstractNumId w:val="10"/>
  </w:num>
  <w:num w:numId="3" w16cid:durableId="210313515">
    <w:abstractNumId w:val="13"/>
  </w:num>
  <w:num w:numId="4" w16cid:durableId="1572108708">
    <w:abstractNumId w:val="7"/>
  </w:num>
  <w:num w:numId="5" w16cid:durableId="1814059247">
    <w:abstractNumId w:val="5"/>
  </w:num>
  <w:num w:numId="6" w16cid:durableId="66198015">
    <w:abstractNumId w:val="11"/>
  </w:num>
  <w:num w:numId="7" w16cid:durableId="1990472060">
    <w:abstractNumId w:val="0"/>
  </w:num>
  <w:num w:numId="8" w16cid:durableId="1816490509">
    <w:abstractNumId w:val="1"/>
  </w:num>
  <w:num w:numId="9" w16cid:durableId="402794809">
    <w:abstractNumId w:val="4"/>
  </w:num>
  <w:num w:numId="10" w16cid:durableId="1373651126">
    <w:abstractNumId w:val="2"/>
  </w:num>
  <w:num w:numId="11" w16cid:durableId="1727605223">
    <w:abstractNumId w:val="3"/>
  </w:num>
  <w:num w:numId="12" w16cid:durableId="1412894965">
    <w:abstractNumId w:val="9"/>
  </w:num>
  <w:num w:numId="13" w16cid:durableId="884490449">
    <w:abstractNumId w:val="8"/>
  </w:num>
  <w:num w:numId="14" w16cid:durableId="786044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53C9C"/>
    <w:rsid w:val="00361EA9"/>
    <w:rsid w:val="00396740"/>
    <w:rsid w:val="003C7D12"/>
    <w:rsid w:val="003E051E"/>
    <w:rsid w:val="003F6B5B"/>
    <w:rsid w:val="003F757E"/>
    <w:rsid w:val="00403822"/>
    <w:rsid w:val="00434496"/>
    <w:rsid w:val="004446F0"/>
    <w:rsid w:val="00447207"/>
    <w:rsid w:val="00450A70"/>
    <w:rsid w:val="00456424"/>
    <w:rsid w:val="00456B3A"/>
    <w:rsid w:val="00467FFE"/>
    <w:rsid w:val="00474054"/>
    <w:rsid w:val="00490BE5"/>
    <w:rsid w:val="004A54E3"/>
    <w:rsid w:val="004C49B2"/>
    <w:rsid w:val="004D469F"/>
    <w:rsid w:val="004F5F62"/>
    <w:rsid w:val="00510017"/>
    <w:rsid w:val="0052016E"/>
    <w:rsid w:val="005225A7"/>
    <w:rsid w:val="0053382C"/>
    <w:rsid w:val="0055529F"/>
    <w:rsid w:val="00566BFA"/>
    <w:rsid w:val="005738C5"/>
    <w:rsid w:val="005828CE"/>
    <w:rsid w:val="005852E5"/>
    <w:rsid w:val="00586F20"/>
    <w:rsid w:val="005B466D"/>
    <w:rsid w:val="005C4739"/>
    <w:rsid w:val="005E0C0F"/>
    <w:rsid w:val="005E50C8"/>
    <w:rsid w:val="00603F6A"/>
    <w:rsid w:val="006121D2"/>
    <w:rsid w:val="0061272F"/>
    <w:rsid w:val="006449AA"/>
    <w:rsid w:val="0064680B"/>
    <w:rsid w:val="00654D10"/>
    <w:rsid w:val="0066384F"/>
    <w:rsid w:val="0066436A"/>
    <w:rsid w:val="0067381F"/>
    <w:rsid w:val="00675757"/>
    <w:rsid w:val="00686D52"/>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6D0"/>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77AE6"/>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2D19"/>
    <w:rsid w:val="00A73DA2"/>
    <w:rsid w:val="00A91583"/>
    <w:rsid w:val="00AA084F"/>
    <w:rsid w:val="00AA4218"/>
    <w:rsid w:val="00B078A4"/>
    <w:rsid w:val="00B1726F"/>
    <w:rsid w:val="00B275B6"/>
    <w:rsid w:val="00B50E32"/>
    <w:rsid w:val="00B5163D"/>
    <w:rsid w:val="00B74E3C"/>
    <w:rsid w:val="00B85FB1"/>
    <w:rsid w:val="00B91CD7"/>
    <w:rsid w:val="00B92A6A"/>
    <w:rsid w:val="00B956F5"/>
    <w:rsid w:val="00BA0E77"/>
    <w:rsid w:val="00BA186A"/>
    <w:rsid w:val="00BA67A6"/>
    <w:rsid w:val="00BB1763"/>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479C"/>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Menzionenonrisolta1">
    <w:name w:val="Menzione non risolta1"/>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 w:type="character" w:styleId="Menzionenonrisolta">
    <w:name w:val="Unresolved Mention"/>
    <w:basedOn w:val="Carpredefinitoparagrafo"/>
    <w:uiPriority w:val="99"/>
    <w:semiHidden/>
    <w:unhideWhenUsed/>
    <w:rsid w:val="007E66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otocollo.ieomi@pec.cnr.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98</TotalTime>
  <Pages>15</Pages>
  <Words>2918</Words>
  <Characters>16636</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19515</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DAVIDE DI MARIA</cp:lastModifiedBy>
  <cp:revision>24</cp:revision>
  <cp:lastPrinted>2013-11-08T09:56:00Z</cp:lastPrinted>
  <dcterms:created xsi:type="dcterms:W3CDTF">2023-10-10T09:30:00Z</dcterms:created>
  <dcterms:modified xsi:type="dcterms:W3CDTF">2025-06-29T12:55:00Z</dcterms:modified>
</cp:coreProperties>
</file>