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9AAE1" w14:textId="77777777" w:rsidR="00C03211" w:rsidRPr="00AB426C" w:rsidRDefault="00C03211" w:rsidP="00C03211">
      <w:pPr>
        <w:spacing w:before="360"/>
        <w:jc w:val="center"/>
        <w:rPr>
          <w:rStyle w:val="Hyperlink0"/>
          <w:rFonts w:cstheme="minorHAnsi"/>
          <w:b/>
          <w:bCs/>
        </w:rPr>
      </w:pPr>
      <w:r w:rsidRPr="00AB426C">
        <w:rPr>
          <w:rStyle w:val="Hyperlink0"/>
          <w:rFonts w:cstheme="minorHAnsi"/>
          <w:b/>
          <w:bCs/>
        </w:rPr>
        <w:t>Informativa al trattamento dei dati personali</w:t>
      </w:r>
    </w:p>
    <w:p w14:paraId="5C0D55F9" w14:textId="77777777" w:rsidR="00C03211" w:rsidRPr="00AB426C" w:rsidRDefault="00C03211" w:rsidP="00C03211">
      <w:pPr>
        <w:spacing w:after="360"/>
        <w:jc w:val="center"/>
        <w:rPr>
          <w:rStyle w:val="Nessuno"/>
          <w:rFonts w:cstheme="minorHAnsi"/>
          <w:b/>
          <w:bCs/>
        </w:rPr>
      </w:pPr>
      <w:r w:rsidRPr="00AB426C">
        <w:rPr>
          <w:rStyle w:val="Hyperlink0"/>
          <w:rFonts w:cstheme="minorHAnsi"/>
          <w:b/>
          <w:bCs/>
        </w:rPr>
        <w:t xml:space="preserve">per i fornitori di lavori/beni/servizi nell’ambito dell’affidamento diretto/ </w:t>
      </w:r>
      <w:r w:rsidRPr="00AB426C">
        <w:rPr>
          <w:rFonts w:cstheme="minorHAnsi"/>
          <w:b/>
          <w:bCs/>
          <w:i/>
          <w:iCs/>
        </w:rPr>
        <w:t>ex art. 13 del Regolamento UE 2016/679</w:t>
      </w:r>
    </w:p>
    <w:p w14:paraId="06A8224E" w14:textId="03099478" w:rsidR="00C03211" w:rsidRPr="00AB426C" w:rsidRDefault="00C03211" w:rsidP="003C04DD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destinata ai fornitori di beni e/o servizi, nell’ambito dell’affidamento diretto </w:t>
      </w:r>
      <w:bookmarkStart w:id="0" w:name="_GoBack"/>
      <w:bookmarkEnd w:id="0"/>
      <w:r w:rsidR="003C04DD" w:rsidRPr="003C04DD">
        <w:rPr>
          <w:rStyle w:val="Hyperlink1"/>
          <w:rFonts w:asciiTheme="minorHAnsi" w:hAnsiTheme="minorHAnsi" w:cstheme="minorHAnsi"/>
        </w:rPr>
        <w:t>DELLA FORNITURA DI UN EVAPORATORE ROTANTE NELL’AMBITO DEL PIANO NAZIONALE</w:t>
      </w:r>
      <w:r w:rsidR="003C04DD">
        <w:rPr>
          <w:rStyle w:val="Hyperlink1"/>
          <w:rFonts w:asciiTheme="minorHAnsi" w:hAnsiTheme="minorHAnsi" w:cstheme="minorHAnsi"/>
        </w:rPr>
        <w:t xml:space="preserve"> </w:t>
      </w:r>
      <w:r w:rsidR="003C04DD" w:rsidRPr="003C04DD">
        <w:rPr>
          <w:rStyle w:val="Hyperlink1"/>
          <w:rFonts w:asciiTheme="minorHAnsi" w:hAnsiTheme="minorHAnsi" w:cstheme="minorHAnsi"/>
        </w:rPr>
        <w:t>RIPRESA E RESILIENZA (PNRR) MISSIONE 04 “ISTRUZIONE E RICERCA” – COMPONENTE 2 “DALLA RICERCA</w:t>
      </w:r>
      <w:r w:rsidR="003C04DD">
        <w:rPr>
          <w:rStyle w:val="Hyperlink1"/>
          <w:rFonts w:asciiTheme="minorHAnsi" w:hAnsiTheme="minorHAnsi" w:cstheme="minorHAnsi"/>
        </w:rPr>
        <w:t xml:space="preserve"> </w:t>
      </w:r>
      <w:r w:rsidR="003C04DD" w:rsidRPr="003C04DD">
        <w:rPr>
          <w:rStyle w:val="Hyperlink1"/>
          <w:rFonts w:asciiTheme="minorHAnsi" w:hAnsiTheme="minorHAnsi" w:cstheme="minorHAnsi"/>
        </w:rPr>
        <w:t>ALL’IMPRESA” – INVESTIMENTO 3.1 “RAFFORZAMENTO E CREAZIONE DI IR NELL’AMBITO DEL PIANO</w:t>
      </w:r>
      <w:r w:rsidR="003C04DD">
        <w:rPr>
          <w:rStyle w:val="Hyperlink1"/>
          <w:rFonts w:asciiTheme="minorHAnsi" w:hAnsiTheme="minorHAnsi" w:cstheme="minorHAnsi"/>
        </w:rPr>
        <w:t xml:space="preserve"> </w:t>
      </w:r>
      <w:r w:rsidR="003C04DD" w:rsidRPr="003C04DD">
        <w:rPr>
          <w:rStyle w:val="Hyperlink1"/>
          <w:rFonts w:asciiTheme="minorHAnsi" w:hAnsiTheme="minorHAnsi" w:cstheme="minorHAnsi"/>
        </w:rPr>
        <w:t>NAZIONALE DI RIPRESA E RESILIENZA” PROGETTO i-ENTRANCE@ENL - CUP B33C22000710006</w:t>
      </w:r>
      <w:r w:rsidRPr="003C04DD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, </w:t>
      </w:r>
      <w:r w:rsidRPr="003C04DD">
        <w:rPr>
          <w:rStyle w:val="Hyperlink1"/>
          <w:rFonts w:asciiTheme="minorHAnsi" w:hAnsiTheme="minorHAnsi" w:cstheme="minorHAnsi"/>
        </w:rPr>
        <w:t>ai sensi</w:t>
      </w:r>
      <w:r w:rsidRPr="00AB426C">
        <w:rPr>
          <w:rStyle w:val="Hyperlink1"/>
          <w:rFonts w:asciiTheme="minorHAnsi" w:hAnsiTheme="minorHAnsi" w:cstheme="minorHAnsi"/>
        </w:rPr>
        <w:t xml:space="preserve"> dell’articolo 13 del Regolamento UE 2016/679 in materia di protezione dei dati personali (di seguito, per brevità, GDPR).</w:t>
      </w:r>
    </w:p>
    <w:p w14:paraId="7B38AC93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Nessuno"/>
          <w:rFonts w:eastAsia="Calibri Light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3BBC28B3" w14:textId="3C723684" w:rsidR="00AB426C" w:rsidRPr="00AB426C" w:rsidRDefault="00AB426C" w:rsidP="00C03211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</w:rPr>
        <w:t xml:space="preserve">Il titolare del trattamento dei dati è il Consiglio Nazionale delle Ricerche con sede legale in Piazzale Aldo Moro, 7 - 00185 Roma rappresentato nella sua articolazione organizzativa dal </w:t>
      </w:r>
      <w:r w:rsidRPr="00AB426C">
        <w:rPr>
          <w:rStyle w:val="Hyperlink1"/>
          <w:rFonts w:asciiTheme="minorHAnsi" w:hAnsiTheme="minorHAnsi" w:cstheme="minorHAnsi"/>
          <w:bCs/>
        </w:rPr>
        <w:t xml:space="preserve">Direttore facente funzione dell’Istituto di Scienze e Tecnologie per l’Energia e la mobilità Sostenibili del Consiglio Nazionale delle Ricerche dottoressa Bianca Maria Vaglieco, i cui dati di contatto sono e-mail: bianca.vaglieco@stems.cnr.it, PEC: </w:t>
      </w:r>
      <w:hyperlink r:id="rId10" w:history="1">
        <w:r w:rsidRPr="00AB426C">
          <w:rPr>
            <w:rStyle w:val="Collegamentoipertestuale"/>
            <w:rFonts w:eastAsia="Calibri Light" w:cstheme="minorHAnsi"/>
            <w:bCs/>
          </w:rPr>
          <w:t>direttore.stems@pec.cnr.it</w:t>
        </w:r>
      </w:hyperlink>
      <w:r w:rsidRPr="00AB426C">
        <w:rPr>
          <w:rStyle w:val="Hyperlink1"/>
          <w:rFonts w:asciiTheme="minorHAnsi" w:hAnsiTheme="minorHAnsi" w:cstheme="minorHAnsi"/>
          <w:bCs/>
        </w:rPr>
        <w:t xml:space="preserve"> .</w:t>
      </w:r>
    </w:p>
    <w:p w14:paraId="4E736207" w14:textId="77777777" w:rsidR="00C03211" w:rsidRPr="00AB426C" w:rsidRDefault="00C03211" w:rsidP="00C03211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RESPONSABILE DELLA PROTEZIONE DEI DATI (c.d. RPD o DPO, Data Protection Officer)</w:t>
      </w:r>
    </w:p>
    <w:p w14:paraId="3B8476A4" w14:textId="77777777" w:rsidR="00C03211" w:rsidRPr="00AB426C" w:rsidRDefault="00C03211" w:rsidP="00C03211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AB426C">
        <w:rPr>
          <w:rFonts w:asciiTheme="minorHAnsi" w:eastAsia="Calibri Light" w:hAnsiTheme="minorHAnsi" w:cstheme="minorHAnsi"/>
        </w:rPr>
        <w:t>rpd@pec.cnr.it</w:t>
      </w:r>
    </w:p>
    <w:p w14:paraId="63C85215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FINALITÀ E BASE GIURIDICA DEL TRATTAMENTO</w:t>
      </w:r>
    </w:p>
    <w:p w14:paraId="1701EE09" w14:textId="77777777" w:rsidR="00C03211" w:rsidRPr="00AB426C" w:rsidRDefault="00C03211" w:rsidP="00C03211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l’affidamento di lavori, beni e servizi, necessarie ad assolvere i seguenti adempimenti:</w:t>
      </w:r>
      <w:r w:rsidRPr="00AB426C">
        <w:rPr>
          <w:rStyle w:val="Hyperlink2"/>
          <w:rFonts w:asciiTheme="minorHAnsi" w:hAnsiTheme="minorHAnsi" w:cstheme="minorHAnsi"/>
        </w:rPr>
        <w:tab/>
      </w:r>
    </w:p>
    <w:p w14:paraId="40159328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previsti dalla normativa comunitaria;</w:t>
      </w:r>
    </w:p>
    <w:p w14:paraId="16BB2EBD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inerenti la verifica della sussistenza dei requisiti generali e speciali se richiesti rispetto alla tipologia di affidamento da effettuare;</w:t>
      </w:r>
    </w:p>
    <w:p w14:paraId="25FCCDE5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6E739DBC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pubblicità e trasparenza amministrativa; </w:t>
      </w:r>
    </w:p>
    <w:p w14:paraId="64772371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4997807D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controllo.</w:t>
      </w:r>
    </w:p>
    <w:p w14:paraId="54291E77" w14:textId="77777777" w:rsidR="00C03211" w:rsidRPr="00AB426C" w:rsidRDefault="00C03211" w:rsidP="00C03211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La liceità del trattamento viene individuata nell’art. 6, comma 1 lettere b) c) ed e) del GDPR e, in particolare, in applicazione delle norme contenute in:</w:t>
      </w:r>
    </w:p>
    <w:p w14:paraId="48829A04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lastRenderedPageBreak/>
        <w:t>Legge 190/2012 recante disposizioni per la prevenzione e la repressione della corruzione e dell'illegalità nella pubblica amministrazione;</w:t>
      </w:r>
    </w:p>
    <w:p w14:paraId="555B5CAD" w14:textId="239B572B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Piano Nazionale Anticorruzione 7/2023 e s.m.i </w:t>
      </w:r>
      <w:r w:rsidR="003C04DD">
        <w:rPr>
          <w:rStyle w:val="Hyperlink2"/>
          <w:rFonts w:asciiTheme="minorHAnsi" w:hAnsiTheme="minorHAnsi" w:cstheme="minorHAnsi"/>
        </w:rPr>
        <w:t xml:space="preserve"> </w:t>
      </w:r>
      <w:r w:rsidRPr="00AB426C">
        <w:rPr>
          <w:rStyle w:val="Hyperlink2"/>
          <w:rFonts w:asciiTheme="minorHAnsi" w:hAnsiTheme="minorHAnsi" w:cstheme="minorHAnsi"/>
        </w:rPr>
        <w:t>approvato da ANAC;</w:t>
      </w:r>
    </w:p>
    <w:p w14:paraId="2CFF2ECB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D.lgs. 36/2023 Codice dei contratti pubblici;</w:t>
      </w:r>
    </w:p>
    <w:p w14:paraId="54B2E255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Atti e regolamenti emanati dall’Ente CNR.</w:t>
      </w:r>
    </w:p>
    <w:p w14:paraId="5DB18AE1" w14:textId="77777777" w:rsidR="00C03211" w:rsidRPr="00AB426C" w:rsidRDefault="00C03211" w:rsidP="00C03211">
      <w:pPr>
        <w:spacing w:after="120" w:line="300" w:lineRule="exact"/>
        <w:jc w:val="both"/>
        <w:rPr>
          <w:rStyle w:val="Hyperlink2"/>
          <w:rFonts w:asciiTheme="minorHAnsi" w:eastAsia="Calibri" w:hAnsiTheme="minorHAnsi" w:cstheme="minorHAnsi"/>
          <w:sz w:val="22"/>
          <w:szCs w:val="22"/>
        </w:rPr>
      </w:pPr>
      <w:r w:rsidRPr="00AB426C">
        <w:rPr>
          <w:rFonts w:eastAsia="Calibri" w:cstheme="minorHAnsi"/>
          <w:sz w:val="22"/>
          <w:szCs w:val="22"/>
        </w:rPr>
        <w:t>I dati personali conferiti, hanno natura obbligatoria per il conseguimento delle finalità di cui sopra; il loro mancato, parziale o inesatto conferimento comporta l’impossibilità di partecipare e di dare corso all’affidamento.</w:t>
      </w:r>
    </w:p>
    <w:p w14:paraId="7F29D345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AB426C">
        <w:rPr>
          <w:rStyle w:val="Hyperlink1"/>
          <w:rFonts w:asciiTheme="minorHAnsi" w:hAnsiTheme="minorHAnsi" w:cstheme="minorHAnsi"/>
          <w:b/>
          <w:bCs/>
        </w:rPr>
        <w:tab/>
      </w:r>
    </w:p>
    <w:p w14:paraId="029AEFBD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B426C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 CNR, della sede centrale e dalla struttura, allo scopo designato quale persone autorizzate al trattamento, cui sono impartite idonee istruzioni in ordine a misure, accorgimenti e modus operandi (cfr. Modalità di trattamento) di utilizzo dei Suoi dati per le finalità gestionali amministrative sopra descritte.</w:t>
      </w:r>
    </w:p>
    <w:p w14:paraId="0CEBC7E8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B426C">
        <w:rPr>
          <w:rFonts w:asciiTheme="minorHAnsi" w:hAnsiTheme="minorHAnsi" w:cstheme="minorHAnsi"/>
          <w:sz w:val="24"/>
          <w:szCs w:val="24"/>
        </w:rPr>
        <w:t>I dati trattati potranno essere comunicati agli Organismi di vigilanza, Autorità giudiziarie, nonché a quei soggetti (pubblici e privati) cui è obbligatorio, per legge, darne comunicazione.</w:t>
      </w:r>
    </w:p>
    <w:p w14:paraId="4C60C322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72AD47F" w14:textId="77777777" w:rsidR="00C03211" w:rsidRPr="00AB426C" w:rsidRDefault="00C03211" w:rsidP="00C03211">
      <w:pPr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Si specifica che nell'esercizio delle proprie funzioni i soggetti individuati dal CNR sulla base dei dati personali forniti, potranno interrogare le Piattaforme telematiche a disposizione per l’effettuazione delle verifiche inerenti il possesso dei requisiti generali e specifici in capo al fornitore. </w:t>
      </w:r>
    </w:p>
    <w:p w14:paraId="0126DEF0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4B4345A6" w14:textId="77777777" w:rsidR="00C03211" w:rsidRPr="00AB426C" w:rsidRDefault="00C03211" w:rsidP="00C03211">
      <w:pPr>
        <w:rPr>
          <w:rFonts w:eastAsia="Times New Roman" w:cstheme="minorHAnsi"/>
        </w:rPr>
      </w:pPr>
      <w:r w:rsidRPr="00AB426C">
        <w:rPr>
          <w:rFonts w:eastAsia="Times New Roman" w:cstheme="minorHAnsi"/>
        </w:rPr>
        <w:t>I dati personali trattati sono quelli relativi a:</w:t>
      </w:r>
    </w:p>
    <w:p w14:paraId="6ED3CE70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>legale rappresentante (nome e cognome, social security code, national insurance number and tax number);</w:t>
      </w:r>
    </w:p>
    <w:p w14:paraId="4EA3A1E3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>istituzione/compagnia/azienda (denominazione, indirizzo completo, Tax and VAT numbers);</w:t>
      </w:r>
    </w:p>
    <w:p w14:paraId="76865D66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>istituto bancario (denominazione, numero IBAN, codice SWIFT/BIC) ed eventuali firmatari (nome e cognome, social security code, luogo e data di nascita).</w:t>
      </w:r>
    </w:p>
    <w:p w14:paraId="0D14C2F1" w14:textId="77777777" w:rsidR="00AB426C" w:rsidRDefault="00AB426C" w:rsidP="00C03211">
      <w:pPr>
        <w:jc w:val="both"/>
        <w:rPr>
          <w:rFonts w:eastAsia="Times New Roman" w:cstheme="minorHAnsi"/>
        </w:rPr>
      </w:pPr>
    </w:p>
    <w:p w14:paraId="4BA06834" w14:textId="100AE58B" w:rsidR="00C03211" w:rsidRPr="00AB426C" w:rsidRDefault="00C03211" w:rsidP="00C03211">
      <w:pPr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Al solo scopo di valutare il possesso dei requisiti e delle qualità previsti dalla vigente normativa per l’acquisto di beni/servizi, vengono altresì trattati dati relativi a condanne penali e a reati (c.d. “giudiziari”) di cui all’art. 10 del GDPR. </w:t>
      </w:r>
    </w:p>
    <w:p w14:paraId="63CA798A" w14:textId="77777777" w:rsidR="00C03211" w:rsidRPr="00AB426C" w:rsidRDefault="00C03211" w:rsidP="00C03211">
      <w:pPr>
        <w:spacing w:before="240" w:line="23" w:lineRule="atLeast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 </w:t>
      </w:r>
    </w:p>
    <w:p w14:paraId="69A59D7D" w14:textId="77777777" w:rsidR="00C03211" w:rsidRPr="00AB426C" w:rsidRDefault="00C03211" w:rsidP="00C03211">
      <w:pPr>
        <w:spacing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AB426C">
        <w:rPr>
          <w:rFonts w:eastAsia="Times New Roman" w:cstheme="minorHAnsi"/>
        </w:rPr>
        <w:t>Il trattamento non prevede alcun processo decisionale automatizzato, compresa la profilazione.</w:t>
      </w:r>
    </w:p>
    <w:p w14:paraId="1197B601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PERIODO DI CONSERVAZIONE</w:t>
      </w:r>
    </w:p>
    <w:p w14:paraId="042E05EE" w14:textId="77777777" w:rsidR="00C03211" w:rsidRPr="00AB426C" w:rsidRDefault="00C03211" w:rsidP="00C03211">
      <w:pPr>
        <w:spacing w:line="23" w:lineRule="atLeast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lastRenderedPageBreak/>
        <w:t>Il periodo di conservazione dei dati è di 10 anni dall’avvenuta conclusione del contratto stipulato per l’acquisto di beni/servizi.</w:t>
      </w:r>
    </w:p>
    <w:p w14:paraId="74A62C76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2604A321" w14:textId="77777777" w:rsidR="00C03211" w:rsidRPr="00AB426C" w:rsidRDefault="00C03211" w:rsidP="00C03211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Non è previsto il trasferimento dei dati personali verso Paesi extraeuropei o organizzazioni internazionali.</w:t>
      </w:r>
    </w:p>
    <w:p w14:paraId="1AF2F0FF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75142F77" w14:textId="77777777" w:rsidR="00C03211" w:rsidRPr="00AB426C" w:rsidRDefault="00C03211" w:rsidP="00C03211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In ogni momento potranno essere esercitati i diritti previsti dagli articoli 15 (Diritto di accesso), 16 (Diritto di rettifica), 18 (Diritto di limitazione di trattamento) del GDPR. Per far valere i propri diritti, gli interessati potranno rivolgersi al punto di contatto del titolare riportato al paragrafo 1 della presente informativa.</w:t>
      </w:r>
    </w:p>
    <w:p w14:paraId="226DD75A" w14:textId="77777777" w:rsidR="00C03211" w:rsidRPr="00AB426C" w:rsidRDefault="00C03211" w:rsidP="00C03211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Gli interessati che ritengono che il trattamento dei dati personali a loro riferiti effettuato dal CNR medesimo avvenga in violazione di quanto previsto dal GDPR hanno il diritto di presentare un reclamo al Garante per la protezione dei dati personali (https://www.garanteprivacy.it/) all’indirizzo e-mail protocollo@gpdp.it, come previsto dall'art. 77 del GDPR stesso, o di adire le opportune sedi giudiziarie (art. 79 del GDPR).</w:t>
      </w:r>
    </w:p>
    <w:p w14:paraId="296D6432" w14:textId="77777777" w:rsidR="00C03211" w:rsidRPr="00AB426C" w:rsidRDefault="00C03211" w:rsidP="005F0F13">
      <w:pPr>
        <w:rPr>
          <w:rFonts w:cstheme="minorHAnsi"/>
        </w:rPr>
      </w:pPr>
    </w:p>
    <w:sectPr w:rsidR="00C03211" w:rsidRPr="00AB426C" w:rsidSect="00A73D07">
      <w:headerReference w:type="default" r:id="rId11"/>
      <w:footerReference w:type="default" r:id="rId12"/>
      <w:pgSz w:w="11900" w:h="16840"/>
      <w:pgMar w:top="1985" w:right="701" w:bottom="1276" w:left="1134" w:header="23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81C86" w14:textId="77777777" w:rsidR="00716570" w:rsidRDefault="00716570" w:rsidP="000151A3">
      <w:r>
        <w:separator/>
      </w:r>
    </w:p>
  </w:endnote>
  <w:endnote w:type="continuationSeparator" w:id="0">
    <w:p w14:paraId="7F57E658" w14:textId="77777777" w:rsidR="00716570" w:rsidRDefault="00716570" w:rsidP="0001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99927" w14:textId="7340714F" w:rsidR="005F0F13" w:rsidRDefault="005F0F13" w:rsidP="005F0F13">
    <w:pPr>
      <w:jc w:val="both"/>
      <w:rPr>
        <w:rFonts w:ascii="Verdana" w:hAnsi="Verdana"/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C4A2589" wp14:editId="32FA7270">
          <wp:simplePos x="0" y="0"/>
          <wp:positionH relativeFrom="column">
            <wp:posOffset>4302760</wp:posOffset>
          </wp:positionH>
          <wp:positionV relativeFrom="paragraph">
            <wp:posOffset>109220</wp:posOffset>
          </wp:positionV>
          <wp:extent cx="1971310" cy="704850"/>
          <wp:effectExtent l="0" t="0" r="0" b="0"/>
          <wp:wrapNone/>
          <wp:docPr id="1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03" t="73253" r="42119" b="13734"/>
                  <a:stretch>
                    <a:fillRect/>
                  </a:stretch>
                </pic:blipFill>
                <pic:spPr bwMode="auto">
                  <a:xfrm>
                    <a:off x="0" y="0"/>
                    <a:ext cx="197131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054609" w14:textId="77777777" w:rsidR="005F0F13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  <w:r>
      <w:rPr>
        <w:rFonts w:ascii="Verdana" w:hAnsi="Verdana"/>
        <w:noProof/>
        <w:lang w:eastAsia="it-IT"/>
      </w:rPr>
      <w:drawing>
        <wp:inline distT="0" distB="0" distL="0" distR="0" wp14:anchorId="2704D56F" wp14:editId="7F7CD691">
          <wp:extent cx="2347968" cy="596265"/>
          <wp:effectExtent l="0" t="0" r="1905" b="635"/>
          <wp:docPr id="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3041" cy="597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429BD">
      <w:rPr>
        <w:rFonts w:ascii="Century Gothic" w:hAnsi="Century Gothic"/>
        <w:color w:val="002060"/>
        <w:sz w:val="16"/>
        <w:szCs w:val="16"/>
      </w:rPr>
      <w:t xml:space="preserve"> </w:t>
    </w:r>
  </w:p>
  <w:p w14:paraId="0E5C8B15" w14:textId="77777777" w:rsidR="005F0F13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</w:p>
  <w:p w14:paraId="0F5066DE" w14:textId="77777777" w:rsidR="005F0F13" w:rsidRPr="001F79E7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  <w:r w:rsidRPr="001F79E7">
      <w:rPr>
        <w:rFonts w:ascii="Century Gothic" w:hAnsi="Century Gothic"/>
        <w:color w:val="002060"/>
        <w:sz w:val="16"/>
        <w:szCs w:val="16"/>
      </w:rPr>
      <w:t xml:space="preserve">Progetto </w:t>
    </w:r>
    <w:r w:rsidRPr="001F79E7">
      <w:rPr>
        <w:rFonts w:ascii="Century Gothic" w:hAnsi="Century Gothic"/>
        <w:b/>
        <w:bCs/>
        <w:color w:val="002060"/>
        <w:sz w:val="16"/>
        <w:szCs w:val="16"/>
      </w:rPr>
      <w:t>“iENTRANCE@ENL - Infrastructure for ENergy TRAnsition aNd Circular Economy @ EuroNanoLab”</w:t>
    </w:r>
    <w:r w:rsidRPr="001F79E7">
      <w:rPr>
        <w:rFonts w:ascii="Century Gothic" w:hAnsi="Century Gothic"/>
        <w:color w:val="002060"/>
        <w:sz w:val="16"/>
        <w:szCs w:val="16"/>
      </w:rPr>
      <w:t xml:space="preserve"> - Codice: IR0000027 – CUP: </w:t>
    </w:r>
    <w:r w:rsidRPr="001F79E7">
      <w:rPr>
        <w:rFonts w:ascii="Century Gothic" w:hAnsi="Century Gothic"/>
        <w:b/>
        <w:bCs/>
        <w:color w:val="002060"/>
        <w:sz w:val="16"/>
        <w:szCs w:val="16"/>
      </w:rPr>
      <w:t>B33C22000710006</w:t>
    </w:r>
    <w:r w:rsidRPr="001F79E7">
      <w:rPr>
        <w:rFonts w:ascii="Century Gothic" w:hAnsi="Century Gothic"/>
        <w:color w:val="002060"/>
        <w:sz w:val="16"/>
        <w:szCs w:val="16"/>
      </w:rPr>
      <w:t xml:space="preserve"> – Missione 04 ”Istruzione e ricerca” – Componente 2 “Dalla ricerca all’impresa” – Investimento 3.1 “Rafforzamento e creazione di IR nell’ambito del Piano Nazionale di Ripresa e Resilienza”  – NextGenerationEU</w:t>
    </w:r>
  </w:p>
  <w:p w14:paraId="2C8FC052" w14:textId="451FD254" w:rsidR="000151A3" w:rsidRDefault="000151A3" w:rsidP="000151A3">
    <w:pPr>
      <w:pStyle w:val="Pidipagina"/>
      <w:tabs>
        <w:tab w:val="clear" w:pos="9638"/>
      </w:tabs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AE308" w14:textId="77777777" w:rsidR="00716570" w:rsidRDefault="00716570" w:rsidP="000151A3">
      <w:r>
        <w:separator/>
      </w:r>
    </w:p>
  </w:footnote>
  <w:footnote w:type="continuationSeparator" w:id="0">
    <w:p w14:paraId="2ACE4F9E" w14:textId="77777777" w:rsidR="00716570" w:rsidRDefault="00716570" w:rsidP="0001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90FE" w14:textId="210C13E6" w:rsidR="00615898" w:rsidRDefault="003C04DD" w:rsidP="000151A3">
    <w:pPr>
      <w:pStyle w:val="Intestazione"/>
      <w:tabs>
        <w:tab w:val="clear" w:pos="9638"/>
      </w:tabs>
      <w:ind w:left="-1134" w:right="-1134"/>
      <w:rPr>
        <w:noProof/>
        <w:lang w:eastAsia="it-IT"/>
      </w:rPr>
    </w:pPr>
    <w:r>
      <w:rPr>
        <w:noProof/>
        <w:lang w:eastAsia="it-IT"/>
      </w:rPr>
      <w:pict w14:anchorId="598C7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596.25pt;height:85.5pt;mso-width-percent:0;mso-height-percent:0;mso-width-percent:0;mso-height-percent:0">
          <v:imagedata r:id="rId1" o:title="Prova Loghi CNR background MUR NEW 8bit"/>
        </v:shape>
      </w:pict>
    </w:r>
  </w:p>
  <w:p w14:paraId="20DC1B6A" w14:textId="78C59EF7" w:rsidR="000151A3" w:rsidRDefault="000151A3" w:rsidP="00F46B1C">
    <w:pPr>
      <w:pStyle w:val="Intestazione"/>
      <w:tabs>
        <w:tab w:val="clear" w:pos="9638"/>
      </w:tabs>
      <w:ind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4FAE"/>
    <w:multiLevelType w:val="hybridMultilevel"/>
    <w:tmpl w:val="360E3E9A"/>
    <w:lvl w:ilvl="0" w:tplc="04100019">
      <w:start w:val="1"/>
      <w:numFmt w:val="lowerLetter"/>
      <w:lvlText w:val="%1."/>
      <w:lvlJc w:val="left"/>
      <w:pPr>
        <w:ind w:left="1477" w:hanging="360"/>
      </w:pPr>
    </w:lvl>
    <w:lvl w:ilvl="1" w:tplc="04100019" w:tentative="1">
      <w:start w:val="1"/>
      <w:numFmt w:val="lowerLetter"/>
      <w:lvlText w:val="%2."/>
      <w:lvlJc w:val="left"/>
      <w:pPr>
        <w:ind w:left="2197" w:hanging="360"/>
      </w:pPr>
    </w:lvl>
    <w:lvl w:ilvl="2" w:tplc="0410001B" w:tentative="1">
      <w:start w:val="1"/>
      <w:numFmt w:val="lowerRoman"/>
      <w:lvlText w:val="%3."/>
      <w:lvlJc w:val="right"/>
      <w:pPr>
        <w:ind w:left="2917" w:hanging="180"/>
      </w:pPr>
    </w:lvl>
    <w:lvl w:ilvl="3" w:tplc="0410000F" w:tentative="1">
      <w:start w:val="1"/>
      <w:numFmt w:val="decimal"/>
      <w:lvlText w:val="%4."/>
      <w:lvlJc w:val="left"/>
      <w:pPr>
        <w:ind w:left="3637" w:hanging="360"/>
      </w:pPr>
    </w:lvl>
    <w:lvl w:ilvl="4" w:tplc="04100019" w:tentative="1">
      <w:start w:val="1"/>
      <w:numFmt w:val="lowerLetter"/>
      <w:lvlText w:val="%5."/>
      <w:lvlJc w:val="left"/>
      <w:pPr>
        <w:ind w:left="4357" w:hanging="360"/>
      </w:pPr>
    </w:lvl>
    <w:lvl w:ilvl="5" w:tplc="0410001B" w:tentative="1">
      <w:start w:val="1"/>
      <w:numFmt w:val="lowerRoman"/>
      <w:lvlText w:val="%6."/>
      <w:lvlJc w:val="right"/>
      <w:pPr>
        <w:ind w:left="5077" w:hanging="180"/>
      </w:pPr>
    </w:lvl>
    <w:lvl w:ilvl="6" w:tplc="0410000F" w:tentative="1">
      <w:start w:val="1"/>
      <w:numFmt w:val="decimal"/>
      <w:lvlText w:val="%7."/>
      <w:lvlJc w:val="left"/>
      <w:pPr>
        <w:ind w:left="5797" w:hanging="360"/>
      </w:pPr>
    </w:lvl>
    <w:lvl w:ilvl="7" w:tplc="04100019" w:tentative="1">
      <w:start w:val="1"/>
      <w:numFmt w:val="lowerLetter"/>
      <w:lvlText w:val="%8."/>
      <w:lvlJc w:val="left"/>
      <w:pPr>
        <w:ind w:left="6517" w:hanging="360"/>
      </w:pPr>
    </w:lvl>
    <w:lvl w:ilvl="8" w:tplc="0410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 w15:restartNumberingAfterBreak="0">
    <w:nsid w:val="0CE01C4F"/>
    <w:multiLevelType w:val="hybridMultilevel"/>
    <w:tmpl w:val="7CF41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73786"/>
    <w:multiLevelType w:val="hybridMultilevel"/>
    <w:tmpl w:val="386AB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372632"/>
    <w:multiLevelType w:val="hybridMultilevel"/>
    <w:tmpl w:val="11A08D9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1A5B5A28"/>
    <w:multiLevelType w:val="hybridMultilevel"/>
    <w:tmpl w:val="F33C0ECE"/>
    <w:lvl w:ilvl="0" w:tplc="0F5819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80A6F"/>
    <w:multiLevelType w:val="hybridMultilevel"/>
    <w:tmpl w:val="A41C70D0"/>
    <w:lvl w:ilvl="0" w:tplc="A08A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A12F2"/>
    <w:multiLevelType w:val="hybridMultilevel"/>
    <w:tmpl w:val="DE5C1F56"/>
    <w:lvl w:ilvl="0" w:tplc="0F5819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F3125"/>
    <w:multiLevelType w:val="hybridMultilevel"/>
    <w:tmpl w:val="460EDF82"/>
    <w:lvl w:ilvl="0" w:tplc="F4AC13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883"/>
    <w:multiLevelType w:val="hybridMultilevel"/>
    <w:tmpl w:val="6E681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C6AA3"/>
    <w:multiLevelType w:val="hybridMultilevel"/>
    <w:tmpl w:val="5C3E30F0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6B43502"/>
    <w:multiLevelType w:val="hybridMultilevel"/>
    <w:tmpl w:val="8202F1E4"/>
    <w:lvl w:ilvl="0" w:tplc="0E5C1C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D1D90"/>
    <w:multiLevelType w:val="hybridMultilevel"/>
    <w:tmpl w:val="13DEB1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24F52"/>
    <w:multiLevelType w:val="hybridMultilevel"/>
    <w:tmpl w:val="A10E32C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A60FD"/>
    <w:multiLevelType w:val="hybridMultilevel"/>
    <w:tmpl w:val="B97EAEE2"/>
    <w:lvl w:ilvl="0" w:tplc="DC0EBF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62B91B65"/>
    <w:multiLevelType w:val="hybridMultilevel"/>
    <w:tmpl w:val="3CE80E80"/>
    <w:lvl w:ilvl="0" w:tplc="0410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8" w15:restartNumberingAfterBreak="0">
    <w:nsid w:val="685E27B2"/>
    <w:multiLevelType w:val="hybridMultilevel"/>
    <w:tmpl w:val="1A2C5F16"/>
    <w:lvl w:ilvl="0" w:tplc="0410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15"/>
  </w:num>
  <w:num w:numId="7">
    <w:abstractNumId w:val="12"/>
  </w:num>
  <w:num w:numId="8">
    <w:abstractNumId w:val="8"/>
  </w:num>
  <w:num w:numId="9">
    <w:abstractNumId w:val="9"/>
  </w:num>
  <w:num w:numId="10">
    <w:abstractNumId w:val="11"/>
  </w:num>
  <w:num w:numId="11">
    <w:abstractNumId w:val="18"/>
  </w:num>
  <w:num w:numId="12">
    <w:abstractNumId w:val="10"/>
  </w:num>
  <w:num w:numId="13">
    <w:abstractNumId w:val="14"/>
  </w:num>
  <w:num w:numId="14">
    <w:abstractNumId w:val="7"/>
  </w:num>
  <w:num w:numId="15">
    <w:abstractNumId w:val="6"/>
  </w:num>
  <w:num w:numId="16">
    <w:abstractNumId w:val="17"/>
  </w:num>
  <w:num w:numId="17">
    <w:abstractNumId w:val="16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A3"/>
    <w:rsid w:val="000151A3"/>
    <w:rsid w:val="00026C88"/>
    <w:rsid w:val="00051DA9"/>
    <w:rsid w:val="0008219C"/>
    <w:rsid w:val="00084AD1"/>
    <w:rsid w:val="000A2D19"/>
    <w:rsid w:val="000B0712"/>
    <w:rsid w:val="000C4D9F"/>
    <w:rsid w:val="000D4717"/>
    <w:rsid w:val="000D6E8B"/>
    <w:rsid w:val="000E3B01"/>
    <w:rsid w:val="000E6EA1"/>
    <w:rsid w:val="000F4357"/>
    <w:rsid w:val="00113084"/>
    <w:rsid w:val="00152766"/>
    <w:rsid w:val="00175392"/>
    <w:rsid w:val="001B0B22"/>
    <w:rsid w:val="001B0EF5"/>
    <w:rsid w:val="001B242E"/>
    <w:rsid w:val="001B52E2"/>
    <w:rsid w:val="001E10C9"/>
    <w:rsid w:val="00245778"/>
    <w:rsid w:val="002502D6"/>
    <w:rsid w:val="002C49D9"/>
    <w:rsid w:val="002D0866"/>
    <w:rsid w:val="002D582E"/>
    <w:rsid w:val="002D664E"/>
    <w:rsid w:val="002D6A3C"/>
    <w:rsid w:val="002F1D21"/>
    <w:rsid w:val="00315DA1"/>
    <w:rsid w:val="003217D9"/>
    <w:rsid w:val="003378DB"/>
    <w:rsid w:val="00344B5D"/>
    <w:rsid w:val="00363A96"/>
    <w:rsid w:val="00386C8C"/>
    <w:rsid w:val="003A56CD"/>
    <w:rsid w:val="003C04DD"/>
    <w:rsid w:val="003D3C22"/>
    <w:rsid w:val="003E689F"/>
    <w:rsid w:val="00423EA8"/>
    <w:rsid w:val="00425E7B"/>
    <w:rsid w:val="004275B7"/>
    <w:rsid w:val="004307EC"/>
    <w:rsid w:val="00446BE8"/>
    <w:rsid w:val="00471848"/>
    <w:rsid w:val="004749B3"/>
    <w:rsid w:val="004842AC"/>
    <w:rsid w:val="00490BAD"/>
    <w:rsid w:val="0049424A"/>
    <w:rsid w:val="004C2C77"/>
    <w:rsid w:val="004D12F1"/>
    <w:rsid w:val="004F4959"/>
    <w:rsid w:val="005154E3"/>
    <w:rsid w:val="00517C4E"/>
    <w:rsid w:val="00522B6C"/>
    <w:rsid w:val="0052742F"/>
    <w:rsid w:val="00531285"/>
    <w:rsid w:val="0056304D"/>
    <w:rsid w:val="00572DC1"/>
    <w:rsid w:val="00582323"/>
    <w:rsid w:val="00584B8C"/>
    <w:rsid w:val="005A6C45"/>
    <w:rsid w:val="005B10A2"/>
    <w:rsid w:val="005B6E25"/>
    <w:rsid w:val="005C6484"/>
    <w:rsid w:val="005D1686"/>
    <w:rsid w:val="005D53CE"/>
    <w:rsid w:val="005F0F13"/>
    <w:rsid w:val="00615898"/>
    <w:rsid w:val="00616DFC"/>
    <w:rsid w:val="006507FF"/>
    <w:rsid w:val="00657871"/>
    <w:rsid w:val="00673643"/>
    <w:rsid w:val="00694A66"/>
    <w:rsid w:val="00697D05"/>
    <w:rsid w:val="006E1339"/>
    <w:rsid w:val="00716570"/>
    <w:rsid w:val="007439A0"/>
    <w:rsid w:val="0075693F"/>
    <w:rsid w:val="0077309D"/>
    <w:rsid w:val="007750FF"/>
    <w:rsid w:val="007945E1"/>
    <w:rsid w:val="007A0CFB"/>
    <w:rsid w:val="007B67CB"/>
    <w:rsid w:val="007D53B0"/>
    <w:rsid w:val="007F3AD8"/>
    <w:rsid w:val="007F6311"/>
    <w:rsid w:val="00800108"/>
    <w:rsid w:val="00824FAA"/>
    <w:rsid w:val="00847D22"/>
    <w:rsid w:val="00851034"/>
    <w:rsid w:val="00865BCE"/>
    <w:rsid w:val="00891CCF"/>
    <w:rsid w:val="00891D6E"/>
    <w:rsid w:val="008B7A5E"/>
    <w:rsid w:val="008D3481"/>
    <w:rsid w:val="008F4C0B"/>
    <w:rsid w:val="008F64C1"/>
    <w:rsid w:val="0091082B"/>
    <w:rsid w:val="00915BA2"/>
    <w:rsid w:val="009302A8"/>
    <w:rsid w:val="00937592"/>
    <w:rsid w:val="00947C43"/>
    <w:rsid w:val="009A1D3B"/>
    <w:rsid w:val="009E1F3D"/>
    <w:rsid w:val="009F2615"/>
    <w:rsid w:val="009F31D4"/>
    <w:rsid w:val="00A01C92"/>
    <w:rsid w:val="00A07027"/>
    <w:rsid w:val="00A34C5F"/>
    <w:rsid w:val="00A73D07"/>
    <w:rsid w:val="00AA1B90"/>
    <w:rsid w:val="00AB426C"/>
    <w:rsid w:val="00AC554D"/>
    <w:rsid w:val="00AE1873"/>
    <w:rsid w:val="00AE3B9C"/>
    <w:rsid w:val="00AF65BA"/>
    <w:rsid w:val="00B16EA8"/>
    <w:rsid w:val="00B314AE"/>
    <w:rsid w:val="00B827A6"/>
    <w:rsid w:val="00B87837"/>
    <w:rsid w:val="00B93979"/>
    <w:rsid w:val="00BC1C72"/>
    <w:rsid w:val="00BC30C1"/>
    <w:rsid w:val="00BD5ED1"/>
    <w:rsid w:val="00BE7E5F"/>
    <w:rsid w:val="00C03211"/>
    <w:rsid w:val="00C26887"/>
    <w:rsid w:val="00C32F6B"/>
    <w:rsid w:val="00C3710B"/>
    <w:rsid w:val="00C37FE3"/>
    <w:rsid w:val="00C7336C"/>
    <w:rsid w:val="00C7382C"/>
    <w:rsid w:val="00CA3FE9"/>
    <w:rsid w:val="00CB520D"/>
    <w:rsid w:val="00CC3A94"/>
    <w:rsid w:val="00CF6A12"/>
    <w:rsid w:val="00D02A17"/>
    <w:rsid w:val="00D2170D"/>
    <w:rsid w:val="00D33F5D"/>
    <w:rsid w:val="00D375AA"/>
    <w:rsid w:val="00D46DF5"/>
    <w:rsid w:val="00D55ACE"/>
    <w:rsid w:val="00D60A7E"/>
    <w:rsid w:val="00DA0369"/>
    <w:rsid w:val="00DB02E7"/>
    <w:rsid w:val="00DB2620"/>
    <w:rsid w:val="00DB5F45"/>
    <w:rsid w:val="00DC3523"/>
    <w:rsid w:val="00DE7FC0"/>
    <w:rsid w:val="00E037C7"/>
    <w:rsid w:val="00E06649"/>
    <w:rsid w:val="00E113FF"/>
    <w:rsid w:val="00E14E9F"/>
    <w:rsid w:val="00E171AC"/>
    <w:rsid w:val="00E452AA"/>
    <w:rsid w:val="00E50D00"/>
    <w:rsid w:val="00E60DC5"/>
    <w:rsid w:val="00E716BE"/>
    <w:rsid w:val="00E8655F"/>
    <w:rsid w:val="00E9572D"/>
    <w:rsid w:val="00EC1015"/>
    <w:rsid w:val="00F15C04"/>
    <w:rsid w:val="00F1750F"/>
    <w:rsid w:val="00F3397D"/>
    <w:rsid w:val="00F46B1C"/>
    <w:rsid w:val="00F61984"/>
    <w:rsid w:val="00F735C4"/>
    <w:rsid w:val="00F87F08"/>
    <w:rsid w:val="00FB0C7B"/>
    <w:rsid w:val="00F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D633D"/>
  <w15:docId w15:val="{AF45C51F-A1D8-42B3-8C63-CC4A24D3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1A3"/>
  </w:style>
  <w:style w:type="paragraph" w:styleId="Pidipagina">
    <w:name w:val="footer"/>
    <w:basedOn w:val="Normale"/>
    <w:link w:val="Pidipagina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A3"/>
  </w:style>
  <w:style w:type="paragraph" w:styleId="Paragrafoelenco">
    <w:name w:val="List Paragraph"/>
    <w:basedOn w:val="Normale"/>
    <w:qFormat/>
    <w:rsid w:val="000151A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344B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5693F"/>
    <w:rPr>
      <w:sz w:val="16"/>
      <w:szCs w:val="16"/>
    </w:rPr>
  </w:style>
  <w:style w:type="paragraph" w:styleId="Revisione">
    <w:name w:val="Revision"/>
    <w:hidden/>
    <w:uiPriority w:val="99"/>
    <w:semiHidden/>
    <w:rsid w:val="009302A8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302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302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302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302A8"/>
    <w:rPr>
      <w:b/>
      <w:bCs/>
      <w:sz w:val="20"/>
      <w:szCs w:val="20"/>
    </w:rPr>
  </w:style>
  <w:style w:type="paragraph" w:customStyle="1" w:styleId="Default">
    <w:name w:val="Default"/>
    <w:rsid w:val="00A0702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hgkelc">
    <w:name w:val="hgkelc"/>
    <w:basedOn w:val="Carpredefinitoparagrafo"/>
    <w:rsid w:val="00D375A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49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49B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749B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E7E5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0F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0F13"/>
    <w:rPr>
      <w:rFonts w:ascii="Tahoma" w:hAnsi="Tahoma" w:cs="Tahoma"/>
      <w:sz w:val="16"/>
      <w:szCs w:val="16"/>
    </w:rPr>
  </w:style>
  <w:style w:type="character" w:customStyle="1" w:styleId="Nessuno">
    <w:name w:val="Nessuno"/>
    <w:qFormat/>
    <w:rsid w:val="00C03211"/>
  </w:style>
  <w:style w:type="character" w:customStyle="1" w:styleId="Hyperlink0">
    <w:name w:val="Hyperlink.0"/>
    <w:basedOn w:val="Nessuno"/>
    <w:qFormat/>
    <w:rsid w:val="00C03211"/>
  </w:style>
  <w:style w:type="character" w:customStyle="1" w:styleId="Hyperlink1">
    <w:name w:val="Hyperlink.1"/>
    <w:basedOn w:val="Nessuno"/>
    <w:qFormat/>
    <w:rsid w:val="00C03211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C03211"/>
    <w:rPr>
      <w:rFonts w:ascii="Calibri Light" w:eastAsia="Calibri Light" w:hAnsi="Calibri Light" w:cs="Calibri Light"/>
    </w:rPr>
  </w:style>
  <w:style w:type="paragraph" w:customStyle="1" w:styleId="western">
    <w:name w:val="western"/>
    <w:basedOn w:val="Normale"/>
    <w:qFormat/>
    <w:rsid w:val="00C03211"/>
    <w:pPr>
      <w:spacing w:before="79"/>
      <w:ind w:left="561" w:hanging="34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1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1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7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9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3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irettore.stems@pec.cnr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DF2896F6229D449D3432C7801410E5" ma:contentTypeVersion="12" ma:contentTypeDescription="Creare un nuovo documento." ma:contentTypeScope="" ma:versionID="10737dcdf6fbc49fab1e1c381c0f4b3b">
  <xsd:schema xmlns:xsd="http://www.w3.org/2001/XMLSchema" xmlns:xs="http://www.w3.org/2001/XMLSchema" xmlns:p="http://schemas.microsoft.com/office/2006/metadata/properties" xmlns:ns2="baa28a6c-abea-4922-a9a6-e04d3157d48d" xmlns:ns3="63d8bf8e-75a8-4324-ac39-25d999c3647a" targetNamespace="http://schemas.microsoft.com/office/2006/metadata/properties" ma:root="true" ma:fieldsID="abf24bd6967c10b7e6e31d862cca227b" ns2:_="" ns3:_="">
    <xsd:import namespace="baa28a6c-abea-4922-a9a6-e04d3157d48d"/>
    <xsd:import namespace="63d8bf8e-75a8-4324-ac39-25d999c3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28a6c-abea-4922-a9a6-e04d3157d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004fea-6102-4259-9e37-f8e6e9e168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8bf8e-75a8-4324-ac39-25d999c364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7e5079-9364-43c4-9936-6b01163dc21a}" ma:internalName="TaxCatchAll" ma:showField="CatchAllData" ma:web="63d8bf8e-75a8-4324-ac39-25d999c3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a28a6c-abea-4922-a9a6-e04d3157d48d">
      <Terms xmlns="http://schemas.microsoft.com/office/infopath/2007/PartnerControls"/>
    </lcf76f155ced4ddcb4097134ff3c332f>
    <TaxCatchAll xmlns="63d8bf8e-75a8-4324-ac39-25d999c3647a" xsi:nil="true"/>
  </documentManagement>
</p:properties>
</file>

<file path=customXml/itemProps1.xml><?xml version="1.0" encoding="utf-8"?>
<ds:datastoreItem xmlns:ds="http://schemas.openxmlformats.org/officeDocument/2006/customXml" ds:itemID="{B7479907-A84B-43AA-87F9-CA49DC473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28a6c-abea-4922-a9a6-e04d3157d48d"/>
    <ds:schemaRef ds:uri="63d8bf8e-75a8-4324-ac39-25d999c3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FB76EF-96BB-4AD6-B133-E904729D3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5E57F-5E18-47DA-A720-180778A9F40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aa28a6c-abea-4922-a9a6-e04d3157d48d"/>
    <ds:schemaRef ds:uri="63d8bf8e-75a8-4324-ac39-25d999c3647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Rosaria Guastella</cp:lastModifiedBy>
  <cp:revision>8</cp:revision>
  <dcterms:created xsi:type="dcterms:W3CDTF">2023-02-10T08:40:00Z</dcterms:created>
  <dcterms:modified xsi:type="dcterms:W3CDTF">2025-09-25T13:11:00Z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0x010100ACDF2896F6229D449D3432C7801410E5</vt:lpwstr>
  </property>
  <property fmtid="{D5CDD505-2E9C-101B-9397-08002B2CF9AE}" pid="3" name="MediaServiceImageTags">
    <vt:lpwstr/>
  </property>
</Properties>
</file>