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11E6D7" w14:textId="77777777" w:rsidR="00B06D5B" w:rsidRPr="00EF7F6F" w:rsidRDefault="00672112">
      <w:pPr>
        <w:spacing w:before="360" w:after="0" w:line="240" w:lineRule="auto"/>
        <w:jc w:val="center"/>
        <w:rPr>
          <w:rStyle w:val="Hyperlink0"/>
          <w:rFonts w:asciiTheme="minorHAnsi" w:hAnsiTheme="minorHAnsi" w:cstheme="minorHAnsi"/>
          <w:b/>
          <w:bCs/>
          <w:color w:val="000000" w:themeColor="text1"/>
          <w:sz w:val="24"/>
          <w:szCs w:val="24"/>
        </w:rPr>
      </w:pPr>
      <w:r w:rsidRPr="00EF7F6F">
        <w:rPr>
          <w:rStyle w:val="Hyperlink0"/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Informativa al trattamento dei dati personali</w:t>
      </w:r>
    </w:p>
    <w:p w14:paraId="3C7C84E3" w14:textId="7651E00B" w:rsidR="00CA3EB9" w:rsidRPr="00EF7F6F" w:rsidRDefault="00EA48B5" w:rsidP="00F332D8">
      <w:pPr>
        <w:spacing w:after="360" w:line="240" w:lineRule="auto"/>
        <w:jc w:val="center"/>
        <w:rPr>
          <w:rStyle w:val="Nessuno"/>
          <w:rFonts w:asciiTheme="minorHAnsi" w:hAnsiTheme="minorHAnsi" w:cstheme="minorHAnsi"/>
          <w:b/>
          <w:bCs/>
          <w:color w:val="000000" w:themeColor="text1"/>
          <w:sz w:val="24"/>
          <w:szCs w:val="24"/>
        </w:rPr>
      </w:pPr>
      <w:r w:rsidRPr="00EF7F6F">
        <w:rPr>
          <w:rStyle w:val="Hyperlink0"/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per i</w:t>
      </w:r>
      <w:r w:rsidR="00F332D8" w:rsidRPr="00EF7F6F">
        <w:rPr>
          <w:rStyle w:val="Hyperlink0"/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 xml:space="preserve"> </w:t>
      </w:r>
      <w:r w:rsidR="001A7F98" w:rsidRPr="00EF7F6F">
        <w:rPr>
          <w:rStyle w:val="Hyperlink0"/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 xml:space="preserve">fornitori </w:t>
      </w:r>
      <w:r w:rsidRPr="00EF7F6F">
        <w:rPr>
          <w:rStyle w:val="Hyperlink0"/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d</w:t>
      </w:r>
      <w:r w:rsidR="00DC4DD2" w:rsidRPr="00EF7F6F">
        <w:rPr>
          <w:rStyle w:val="Hyperlink0"/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 xml:space="preserve">i </w:t>
      </w:r>
      <w:r w:rsidR="00AD5564" w:rsidRPr="00EF7F6F">
        <w:rPr>
          <w:rStyle w:val="Hyperlink0"/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lavori/</w:t>
      </w:r>
      <w:r w:rsidR="008F3DBA" w:rsidRPr="00EF7F6F">
        <w:rPr>
          <w:rStyle w:val="Hyperlink0"/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b</w:t>
      </w:r>
      <w:r w:rsidR="00DC4DD2" w:rsidRPr="00EF7F6F">
        <w:rPr>
          <w:rStyle w:val="Hyperlink0"/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eni</w:t>
      </w:r>
      <w:r w:rsidR="00351FE1" w:rsidRPr="00EF7F6F">
        <w:rPr>
          <w:rStyle w:val="Hyperlink0"/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/servizi nell</w:t>
      </w:r>
      <w:r w:rsidR="00DB521B" w:rsidRPr="00EF7F6F">
        <w:rPr>
          <w:rStyle w:val="Hyperlink0"/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’ambito dell’</w:t>
      </w:r>
      <w:r w:rsidR="00351FE1" w:rsidRPr="00EF7F6F">
        <w:rPr>
          <w:rStyle w:val="Hyperlink0"/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affidamento diretto</w:t>
      </w:r>
      <w:r w:rsidR="00DC4DD2" w:rsidRPr="00EF7F6F">
        <w:rPr>
          <w:rStyle w:val="Hyperlink0"/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/</w:t>
      </w:r>
      <w:r w:rsidR="00F332D8" w:rsidRPr="00EF7F6F">
        <w:rPr>
          <w:rStyle w:val="Hyperlink0"/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 xml:space="preserve"> </w:t>
      </w:r>
      <w:r w:rsidR="00CA3EB9" w:rsidRPr="00EF7F6F">
        <w:rPr>
          <w:rFonts w:asciiTheme="minorHAnsi" w:hAnsiTheme="minorHAnsi" w:cstheme="minorHAnsi"/>
          <w:b/>
          <w:bCs/>
          <w:i/>
          <w:iCs/>
          <w:color w:val="000000" w:themeColor="text1"/>
          <w:sz w:val="24"/>
          <w:szCs w:val="24"/>
        </w:rPr>
        <w:t>ex art. 13 del Regolamento UE 2016/679</w:t>
      </w:r>
    </w:p>
    <w:p w14:paraId="7A6605D6" w14:textId="4A72E91F" w:rsidR="00C77B98" w:rsidRPr="007B5F45" w:rsidRDefault="00672112" w:rsidP="6C3C946D">
      <w:pPr>
        <w:widowControl w:val="0"/>
        <w:tabs>
          <w:tab w:val="left" w:pos="2947"/>
        </w:tabs>
        <w:spacing w:before="120" w:after="0" w:line="240" w:lineRule="auto"/>
        <w:jc w:val="both"/>
        <w:rPr>
          <w:rStyle w:val="Hyperlink1"/>
          <w:rFonts w:ascii="Calibri" w:eastAsia="Arial Unicode MS" w:hAnsi="Calibri" w:cs="Calibri"/>
          <w:sz w:val="22"/>
          <w:szCs w:val="22"/>
          <w:bdr w:val="none" w:sz="0" w:space="0" w:color="auto" w:frame="1"/>
          <w:shd w:val="clear" w:color="auto" w:fill="C6C6C6"/>
        </w:rPr>
      </w:pPr>
      <w:r w:rsidRPr="54F2A331">
        <w:rPr>
          <w:rStyle w:val="Hyperlink1"/>
          <w:rFonts w:asciiTheme="minorHAnsi" w:hAnsiTheme="minorHAnsi" w:cstheme="minorBidi"/>
          <w:color w:val="000000" w:themeColor="text1"/>
        </w:rPr>
        <w:t xml:space="preserve">La presente informativa descrive le misure di tutela riguardo al trattamento dei dati personali </w:t>
      </w:r>
      <w:r w:rsidR="00843320" w:rsidRPr="54F2A331">
        <w:rPr>
          <w:rStyle w:val="Hyperlink1"/>
          <w:rFonts w:asciiTheme="minorHAnsi" w:hAnsiTheme="minorHAnsi" w:cstheme="minorBidi"/>
          <w:color w:val="000000" w:themeColor="text1"/>
        </w:rPr>
        <w:t>destinata a</w:t>
      </w:r>
      <w:r w:rsidR="001A7F98" w:rsidRPr="54F2A331">
        <w:rPr>
          <w:rStyle w:val="Hyperlink1"/>
          <w:rFonts w:asciiTheme="minorHAnsi" w:hAnsiTheme="minorHAnsi" w:cstheme="minorBidi"/>
          <w:color w:val="000000" w:themeColor="text1"/>
        </w:rPr>
        <w:t xml:space="preserve">i fornitori </w:t>
      </w:r>
      <w:r w:rsidR="00DC4DD2" w:rsidRPr="54F2A331">
        <w:rPr>
          <w:rStyle w:val="Hyperlink1"/>
          <w:rFonts w:asciiTheme="minorHAnsi" w:hAnsiTheme="minorHAnsi" w:cstheme="minorBidi"/>
          <w:color w:val="000000" w:themeColor="text1"/>
        </w:rPr>
        <w:t>di ben</w:t>
      </w:r>
      <w:r w:rsidR="001A7F98" w:rsidRPr="54F2A331">
        <w:rPr>
          <w:rStyle w:val="Hyperlink1"/>
          <w:rFonts w:asciiTheme="minorHAnsi" w:hAnsiTheme="minorHAnsi" w:cstheme="minorBidi"/>
          <w:color w:val="000000" w:themeColor="text1"/>
        </w:rPr>
        <w:t>i</w:t>
      </w:r>
      <w:r w:rsidR="00DC4DD2" w:rsidRPr="54F2A331">
        <w:rPr>
          <w:rStyle w:val="Hyperlink1"/>
          <w:rFonts w:asciiTheme="minorHAnsi" w:hAnsiTheme="minorHAnsi" w:cstheme="minorBidi"/>
          <w:color w:val="000000" w:themeColor="text1"/>
        </w:rPr>
        <w:t xml:space="preserve"> e/o servizi</w:t>
      </w:r>
      <w:r w:rsidR="0046386F" w:rsidRPr="54F2A331">
        <w:rPr>
          <w:rStyle w:val="Hyperlink1"/>
          <w:rFonts w:asciiTheme="minorHAnsi" w:hAnsiTheme="minorHAnsi" w:cstheme="minorBidi"/>
          <w:color w:val="000000" w:themeColor="text1"/>
        </w:rPr>
        <w:t>,</w:t>
      </w:r>
      <w:r w:rsidR="007158DF" w:rsidRPr="54F2A331">
        <w:rPr>
          <w:rStyle w:val="Hyperlink1"/>
          <w:rFonts w:asciiTheme="minorHAnsi" w:hAnsiTheme="minorHAnsi" w:cstheme="minorBidi"/>
          <w:color w:val="000000" w:themeColor="text1"/>
        </w:rPr>
        <w:t xml:space="preserve"> nell’ambito dell’affidamento </w:t>
      </w:r>
      <w:r w:rsidR="008B33AB" w:rsidRPr="54F2A331">
        <w:rPr>
          <w:rStyle w:val="Hyperlink1"/>
          <w:rFonts w:asciiTheme="minorHAnsi" w:hAnsiTheme="minorHAnsi" w:cstheme="minorBidi"/>
          <w:color w:val="000000" w:themeColor="text1"/>
        </w:rPr>
        <w:t>diretto</w:t>
      </w:r>
      <w:r w:rsidR="416B5B16" w:rsidRPr="54F2A331">
        <w:rPr>
          <w:rFonts w:eastAsia="Calibri" w:cs="Calibri"/>
          <w:b/>
          <w:bCs/>
          <w:color w:val="000000" w:themeColor="text1"/>
          <w:sz w:val="22"/>
          <w:szCs w:val="22"/>
        </w:rPr>
        <w:t xml:space="preserve"> </w:t>
      </w:r>
      <w:r w:rsidR="007B5F45">
        <w:rPr>
          <w:rStyle w:val="normaltextrun"/>
          <w:rFonts w:cs="Calibri"/>
          <w:b/>
          <w:bCs/>
          <w:sz w:val="22"/>
          <w:szCs w:val="22"/>
          <w:shd w:val="clear" w:color="auto" w:fill="FFFFFF"/>
        </w:rPr>
        <w:t>PER IL SERVIZIO DI NOLEGGIO DI UNA MACCHINA UNIVERSALE DI PROVA A TRAZIONE, COMPRESSIONE E FLESSIONE (LOAD FRAME) 10 kN E RELATIVI ACCESSORI, COMPRENSIVA DI INSTALLAZIONE E ADDESTRAMENTO, PER UN PERIODO DI 16 MESI, NELL’AMBITO</w:t>
      </w:r>
      <w:r w:rsidR="007B5F45">
        <w:rPr>
          <w:rStyle w:val="normaltextrun"/>
          <w:rFonts w:cs="Calibri"/>
          <w:b/>
          <w:bCs/>
          <w:caps/>
          <w:sz w:val="22"/>
          <w:szCs w:val="22"/>
          <w:shd w:val="clear" w:color="auto" w:fill="FFFFFF"/>
        </w:rPr>
        <w:t> </w:t>
      </w:r>
      <w:r w:rsidR="007B5F45">
        <w:rPr>
          <w:rStyle w:val="normaltextrun"/>
          <w:rFonts w:cs="Calibri"/>
          <w:b/>
          <w:bCs/>
          <w:sz w:val="22"/>
          <w:szCs w:val="22"/>
          <w:shd w:val="clear" w:color="auto" w:fill="FFFFFF"/>
        </w:rPr>
        <w:t>DELLA MISURA </w:t>
      </w:r>
      <w:r w:rsidR="007B5F45">
        <w:rPr>
          <w:rStyle w:val="normaltextrun"/>
          <w:rFonts w:cs="Calibri"/>
          <w:b/>
          <w:bCs/>
          <w:caps/>
          <w:sz w:val="22"/>
          <w:szCs w:val="22"/>
          <w:shd w:val="clear" w:color="auto" w:fill="FFFFFF"/>
        </w:rPr>
        <w:t>“Accordi per l'innovazione” - Secondo sportello, ai sensi del D.M. 31 dicembre 2021, D.M. 11 maggio 2023 e D.D. 11 agosto 2023 </w:t>
      </w:r>
      <w:r w:rsidR="007B5F45">
        <w:rPr>
          <w:rStyle w:val="normaltextrun"/>
          <w:rFonts w:cs="Calibri"/>
          <w:b/>
          <w:bCs/>
          <w:sz w:val="22"/>
          <w:szCs w:val="22"/>
          <w:shd w:val="clear" w:color="auto" w:fill="FFFFFF"/>
        </w:rPr>
        <w:t>– PROGETTO “</w:t>
      </w:r>
      <w:r w:rsidR="007B5F45">
        <w:rPr>
          <w:rStyle w:val="normaltextrun"/>
          <w:rFonts w:cs="Calibri"/>
          <w:b/>
          <w:bCs/>
          <w:caps/>
          <w:sz w:val="22"/>
          <w:szCs w:val="22"/>
          <w:shd w:val="clear" w:color="auto" w:fill="FFFFFF"/>
        </w:rPr>
        <w:t xml:space="preserve">: “Sviluppo di nuovi prototipi funzionAli a base di sostanze NAturali  ad attività biocida </w:t>
      </w:r>
      <w:r w:rsidR="007B5F45" w:rsidRPr="007B5F45">
        <w:rPr>
          <w:rStyle w:val="normaltextrun"/>
          <w:rFonts w:cs="Calibri"/>
          <w:b/>
          <w:bCs/>
          <w:caps/>
          <w:sz w:val="22"/>
          <w:szCs w:val="22"/>
          <w:shd w:val="clear" w:color="auto" w:fill="FFFFFF"/>
        </w:rPr>
        <w:t>con approccio nanoTECnologico per la sicurezza umana ed alimentare” ACRONIMO: SANATEC - codice progetto PRR.AP015.182 - F/350309/03/X60 - CUP B89J25000000005</w:t>
      </w:r>
      <w:r w:rsidR="005426C7" w:rsidRPr="007B5F45">
        <w:rPr>
          <w:rStyle w:val="Hyperlink1"/>
          <w:rFonts w:asciiTheme="minorHAnsi" w:hAnsiTheme="minorHAnsi" w:cstheme="minorBidi"/>
          <w:b/>
          <w:bCs/>
          <w:i/>
          <w:iCs/>
          <w:color w:val="000000" w:themeColor="text1"/>
        </w:rPr>
        <w:t xml:space="preserve"> </w:t>
      </w:r>
      <w:r w:rsidRPr="007B5F45">
        <w:rPr>
          <w:rStyle w:val="Hyperlink1"/>
          <w:rFonts w:asciiTheme="minorHAnsi" w:hAnsiTheme="minorHAnsi" w:cstheme="minorBidi"/>
          <w:color w:val="000000" w:themeColor="text1"/>
        </w:rPr>
        <w:t>ai sensi dell’articolo</w:t>
      </w:r>
      <w:r w:rsidRPr="54F2A331">
        <w:rPr>
          <w:rStyle w:val="Hyperlink1"/>
          <w:rFonts w:asciiTheme="minorHAnsi" w:hAnsiTheme="minorHAnsi" w:cstheme="minorBidi"/>
          <w:color w:val="000000" w:themeColor="text1"/>
        </w:rPr>
        <w:t xml:space="preserve"> 13 del Regolamento </w:t>
      </w:r>
      <w:r w:rsidR="00F332D8" w:rsidRPr="54F2A331">
        <w:rPr>
          <w:rStyle w:val="Hyperlink1"/>
          <w:rFonts w:asciiTheme="minorHAnsi" w:hAnsiTheme="minorHAnsi" w:cstheme="minorBidi"/>
          <w:color w:val="000000" w:themeColor="text1"/>
        </w:rPr>
        <w:t>UE 2016/679</w:t>
      </w:r>
      <w:r w:rsidRPr="54F2A331">
        <w:rPr>
          <w:rStyle w:val="Hyperlink1"/>
          <w:rFonts w:asciiTheme="minorHAnsi" w:hAnsiTheme="minorHAnsi" w:cstheme="minorBidi"/>
          <w:color w:val="000000" w:themeColor="text1"/>
        </w:rPr>
        <w:t xml:space="preserve"> in materia di protezione dei dati personali (di seguito, per brevità, GDPR)</w:t>
      </w:r>
      <w:r w:rsidR="00B962E1" w:rsidRPr="54F2A331">
        <w:rPr>
          <w:rStyle w:val="Hyperlink1"/>
          <w:rFonts w:asciiTheme="minorHAnsi" w:hAnsiTheme="minorHAnsi" w:cstheme="minorBidi"/>
          <w:color w:val="000000" w:themeColor="text1"/>
        </w:rPr>
        <w:t>.</w:t>
      </w:r>
    </w:p>
    <w:p w14:paraId="66C0F5A7" w14:textId="77777777" w:rsidR="00DC4DD2" w:rsidRPr="00EF7F6F" w:rsidRDefault="00DC4DD2" w:rsidP="00DC4DD2">
      <w:pPr>
        <w:pStyle w:val="ListParagraph"/>
        <w:numPr>
          <w:ilvl w:val="0"/>
          <w:numId w:val="3"/>
        </w:numPr>
        <w:spacing w:before="240" w:after="120" w:line="20" w:lineRule="atLeast"/>
        <w:rPr>
          <w:rStyle w:val="Nessuno"/>
          <w:rFonts w:asciiTheme="minorHAnsi" w:eastAsia="Calibri Light" w:hAnsiTheme="minorHAnsi" w:cstheme="minorHAnsi"/>
          <w:b/>
          <w:bCs/>
          <w:color w:val="000000" w:themeColor="text1"/>
          <w:sz w:val="24"/>
          <w:szCs w:val="24"/>
        </w:rPr>
      </w:pPr>
      <w:r w:rsidRPr="00EF7F6F">
        <w:rPr>
          <w:rStyle w:val="Hyperlink1"/>
          <w:rFonts w:asciiTheme="minorHAnsi" w:hAnsiTheme="minorHAnsi" w:cstheme="minorHAnsi"/>
          <w:b/>
          <w:bCs/>
          <w:color w:val="000000" w:themeColor="text1"/>
        </w:rPr>
        <w:t>TITOLARE DEL TRATTAMENTO</w:t>
      </w:r>
    </w:p>
    <w:p w14:paraId="664EC49F" w14:textId="456373A5" w:rsidR="00672112" w:rsidRDefault="00672112" w:rsidP="7FDD1422">
      <w:pPr>
        <w:spacing w:after="0" w:line="20" w:lineRule="atLeast"/>
        <w:jc w:val="both"/>
        <w:rPr>
          <w:rFonts w:eastAsia="Calibri" w:cs="Calibri"/>
          <w:sz w:val="24"/>
          <w:szCs w:val="24"/>
        </w:rPr>
      </w:pPr>
      <w:r w:rsidRPr="7FDD1422">
        <w:rPr>
          <w:rStyle w:val="Hyperlink1"/>
          <w:rFonts w:asciiTheme="minorHAnsi" w:hAnsiTheme="minorHAnsi" w:cstheme="minorBidi"/>
          <w:color w:val="000000" w:themeColor="text1"/>
        </w:rPr>
        <w:t xml:space="preserve">Il titolare del trattamento dei dati è il Consiglio Nazionale delle Ricerche con sede legale in Piazzale Aldo Moro, 7 - 00185 Roma </w:t>
      </w:r>
      <w:r w:rsidR="00D339D7" w:rsidRPr="7FDD1422">
        <w:rPr>
          <w:rStyle w:val="Hyperlink1"/>
          <w:rFonts w:asciiTheme="minorHAnsi" w:hAnsiTheme="minorHAnsi" w:cstheme="minorBidi"/>
          <w:color w:val="000000" w:themeColor="text1"/>
        </w:rPr>
        <w:t>rappresentato nella sua articolazione organizzativa dal</w:t>
      </w:r>
      <w:r w:rsidR="7165BAEC" w:rsidRPr="7FDD1422">
        <w:rPr>
          <w:rStyle w:val="Hyperlink1"/>
          <w:rFonts w:asciiTheme="minorHAnsi" w:hAnsiTheme="minorHAnsi" w:cstheme="minorBidi"/>
          <w:color w:val="000000" w:themeColor="text1"/>
        </w:rPr>
        <w:t xml:space="preserve"> </w:t>
      </w:r>
      <w:r w:rsidR="7165BAEC" w:rsidRPr="7FDD1422">
        <w:rPr>
          <w:rFonts w:eastAsia="Calibri" w:cs="Calibri"/>
          <w:sz w:val="24"/>
          <w:szCs w:val="24"/>
        </w:rPr>
        <w:t>Direttore</w:t>
      </w:r>
      <w:r w:rsidR="722BE14E" w:rsidRPr="7FDD1422">
        <w:rPr>
          <w:rFonts w:eastAsia="Calibri" w:cs="Calibri"/>
          <w:sz w:val="24"/>
          <w:szCs w:val="24"/>
        </w:rPr>
        <w:t xml:space="preserve"> Bemporad Edoardo</w:t>
      </w:r>
      <w:r w:rsidR="7165BAEC" w:rsidRPr="7FDD1422">
        <w:rPr>
          <w:rFonts w:eastAsia="Calibri" w:cs="Calibri"/>
          <w:sz w:val="24"/>
          <w:szCs w:val="24"/>
        </w:rPr>
        <w:t xml:space="preserve"> dell' Istituto per i Polimeri, Compositi e Biomateriali (IPCB) i cui dati di contatto sono: e-mail: </w:t>
      </w:r>
      <w:hyperlink r:id="rId7">
        <w:r w:rsidR="7165BAEC" w:rsidRPr="7FDD1422">
          <w:rPr>
            <w:rStyle w:val="Hyperlink"/>
            <w:rFonts w:eastAsia="Calibri" w:cs="Calibri"/>
            <w:sz w:val="24"/>
            <w:szCs w:val="24"/>
          </w:rPr>
          <w:t>direttore@ipcb.cnr.it</w:t>
        </w:r>
      </w:hyperlink>
      <w:r w:rsidR="7165BAEC" w:rsidRPr="7FDD1422">
        <w:rPr>
          <w:rFonts w:eastAsia="Calibri" w:cs="Calibri"/>
          <w:sz w:val="24"/>
          <w:szCs w:val="24"/>
        </w:rPr>
        <w:t xml:space="preserve"> , pec: </w:t>
      </w:r>
      <w:hyperlink r:id="rId8">
        <w:r w:rsidR="7165BAEC" w:rsidRPr="7FDD1422">
          <w:rPr>
            <w:rStyle w:val="Hyperlink"/>
            <w:rFonts w:eastAsia="Calibri" w:cs="Calibri"/>
            <w:sz w:val="24"/>
            <w:szCs w:val="24"/>
          </w:rPr>
          <w:t>protocollo.ipcb@pec.cnr.it</w:t>
        </w:r>
      </w:hyperlink>
      <w:r w:rsidR="7165BAEC" w:rsidRPr="7FDD1422">
        <w:rPr>
          <w:rFonts w:eastAsia="Calibri" w:cs="Calibri"/>
          <w:sz w:val="24"/>
          <w:szCs w:val="24"/>
        </w:rPr>
        <w:t xml:space="preserve"> , indirizzo: Istituto per i Polimeri, Compositi e Biomateriali, c/o Comprensorio "Adriano Olivetti" Via Campi Flegrei, 34 - 80078 Pozzuoli (NA)</w:t>
      </w:r>
    </w:p>
    <w:p w14:paraId="5EE281A2" w14:textId="0572C38D" w:rsidR="00DC4DD2" w:rsidRPr="00EF7F6F" w:rsidRDefault="00DC4DD2" w:rsidP="00813083">
      <w:pPr>
        <w:spacing w:before="120" w:after="120" w:line="20" w:lineRule="atLeast"/>
        <w:jc w:val="both"/>
        <w:rPr>
          <w:rStyle w:val="Hyperlink1"/>
          <w:rFonts w:asciiTheme="minorHAnsi" w:hAnsiTheme="minorHAnsi" w:cstheme="minorHAnsi"/>
          <w:b/>
          <w:bCs/>
          <w:color w:val="000000" w:themeColor="text1"/>
        </w:rPr>
      </w:pPr>
      <w:r w:rsidRPr="00EF7F6F">
        <w:rPr>
          <w:rStyle w:val="Hyperlink1"/>
          <w:rFonts w:asciiTheme="minorHAnsi" w:hAnsiTheme="minorHAnsi" w:cstheme="minorHAnsi"/>
          <w:b/>
          <w:bCs/>
          <w:color w:val="000000" w:themeColor="text1"/>
        </w:rPr>
        <w:t xml:space="preserve">RESPONSABILE DELLA PROTEZIONE DEI DATI (c.d. RPD o DPO, Data </w:t>
      </w:r>
      <w:proofErr w:type="spellStart"/>
      <w:r w:rsidRPr="00EF7F6F">
        <w:rPr>
          <w:rStyle w:val="Hyperlink1"/>
          <w:rFonts w:asciiTheme="minorHAnsi" w:hAnsiTheme="minorHAnsi" w:cstheme="minorHAnsi"/>
          <w:b/>
          <w:bCs/>
          <w:color w:val="000000" w:themeColor="text1"/>
        </w:rPr>
        <w:t>Protection</w:t>
      </w:r>
      <w:proofErr w:type="spellEnd"/>
      <w:r w:rsidRPr="00EF7F6F">
        <w:rPr>
          <w:rStyle w:val="Hyperlink1"/>
          <w:rFonts w:asciiTheme="minorHAnsi" w:hAnsiTheme="minorHAnsi" w:cstheme="minorHAnsi"/>
          <w:b/>
          <w:bCs/>
          <w:color w:val="000000" w:themeColor="text1"/>
        </w:rPr>
        <w:t xml:space="preserve"> Officer)</w:t>
      </w:r>
    </w:p>
    <w:p w14:paraId="32940D0D" w14:textId="77777777" w:rsidR="00DC4DD2" w:rsidRPr="00EF7F6F" w:rsidRDefault="00DC4DD2" w:rsidP="00DC4DD2">
      <w:pPr>
        <w:pStyle w:val="NormalWeb"/>
        <w:shd w:val="clear" w:color="auto" w:fill="FFFFFF"/>
        <w:spacing w:before="240" w:after="0"/>
        <w:jc w:val="both"/>
        <w:rPr>
          <w:rStyle w:val="Hyperlink1"/>
          <w:rFonts w:asciiTheme="minorHAnsi" w:hAnsiTheme="minorHAnsi" w:cstheme="minorHAnsi"/>
          <w:color w:val="000000" w:themeColor="text1"/>
        </w:rPr>
      </w:pPr>
      <w:r w:rsidRPr="00EF7F6F">
        <w:rPr>
          <w:rStyle w:val="Hyperlink1"/>
          <w:rFonts w:asciiTheme="minorHAnsi" w:hAnsiTheme="minorHAnsi" w:cstheme="minorHAnsi"/>
          <w:color w:val="000000" w:themeColor="text1"/>
        </w:rPr>
        <w:t xml:space="preserve">Il Responsabile della Protezione dei Dati personali del CNR, nominato ai sensi dell’art. 37 del GDPR, è contattabile ai seguenti indirizzi e-mail rpd@cnr.it e </w:t>
      </w:r>
      <w:r w:rsidRPr="00EF7F6F">
        <w:rPr>
          <w:rFonts w:asciiTheme="minorHAnsi" w:eastAsia="Calibri Light" w:hAnsiTheme="minorHAnsi" w:cstheme="minorHAnsi"/>
          <w:color w:val="000000" w:themeColor="text1"/>
        </w:rPr>
        <w:t>rpd@pec.cnr.it</w:t>
      </w:r>
    </w:p>
    <w:p w14:paraId="3F8B7EC0" w14:textId="42790ABE" w:rsidR="00B06D5B" w:rsidRPr="00EF7F6F" w:rsidRDefault="00672112" w:rsidP="00DC4DD2">
      <w:pPr>
        <w:pStyle w:val="ListParagraph"/>
        <w:numPr>
          <w:ilvl w:val="0"/>
          <w:numId w:val="3"/>
        </w:numPr>
        <w:spacing w:before="240" w:after="120" w:line="20" w:lineRule="atLeast"/>
        <w:rPr>
          <w:rStyle w:val="Hyperlink1"/>
          <w:rFonts w:asciiTheme="minorHAnsi" w:hAnsiTheme="minorHAnsi" w:cstheme="minorHAnsi"/>
          <w:b/>
          <w:bCs/>
          <w:color w:val="000000" w:themeColor="text1"/>
        </w:rPr>
      </w:pPr>
      <w:r w:rsidRPr="00EF7F6F">
        <w:rPr>
          <w:rStyle w:val="Hyperlink1"/>
          <w:rFonts w:asciiTheme="minorHAnsi" w:hAnsiTheme="minorHAnsi" w:cstheme="minorHAnsi"/>
          <w:b/>
          <w:bCs/>
          <w:color w:val="000000" w:themeColor="text1"/>
        </w:rPr>
        <w:t xml:space="preserve">FINALITÀ </w:t>
      </w:r>
      <w:r w:rsidR="006721E8" w:rsidRPr="00EF7F6F">
        <w:rPr>
          <w:rStyle w:val="Hyperlink1"/>
          <w:rFonts w:asciiTheme="minorHAnsi" w:hAnsiTheme="minorHAnsi" w:cstheme="minorHAnsi"/>
          <w:b/>
          <w:bCs/>
          <w:color w:val="000000" w:themeColor="text1"/>
        </w:rPr>
        <w:t xml:space="preserve">E BASE GIURIDICA </w:t>
      </w:r>
      <w:r w:rsidRPr="00EF7F6F">
        <w:rPr>
          <w:rStyle w:val="Hyperlink1"/>
          <w:rFonts w:asciiTheme="minorHAnsi" w:hAnsiTheme="minorHAnsi" w:cstheme="minorHAnsi"/>
          <w:b/>
          <w:bCs/>
          <w:color w:val="000000" w:themeColor="text1"/>
        </w:rPr>
        <w:t>DEL TRATTAMENTO</w:t>
      </w:r>
    </w:p>
    <w:p w14:paraId="3E0CF5B7" w14:textId="77777777" w:rsidR="00AD5564" w:rsidRPr="00EF7F6F" w:rsidRDefault="00AD5564" w:rsidP="00AD5564">
      <w:pPr>
        <w:pStyle w:val="NormalWeb"/>
        <w:shd w:val="clear" w:color="auto" w:fill="FFFFFF"/>
        <w:spacing w:before="240" w:after="120" w:line="20" w:lineRule="atLeast"/>
        <w:jc w:val="both"/>
        <w:rPr>
          <w:rStyle w:val="Hyperlink2"/>
          <w:rFonts w:asciiTheme="minorHAnsi" w:hAnsiTheme="minorHAnsi" w:cstheme="minorHAnsi"/>
          <w:color w:val="000000" w:themeColor="text1"/>
        </w:rPr>
      </w:pPr>
      <w:r w:rsidRPr="00EF7F6F">
        <w:rPr>
          <w:rStyle w:val="Hyperlink2"/>
          <w:rFonts w:asciiTheme="minorHAnsi" w:hAnsiTheme="minorHAnsi" w:cstheme="minorHAnsi"/>
          <w:color w:val="000000" w:themeColor="text1"/>
        </w:rPr>
        <w:t>I dati personali saranno trattati nell’ambito di procedure, riguardanti contratti ed appalti pubblici per l’affidamento di lavori, beni e servizi, necessarie ad assolvere i seguenti adempimenti:</w:t>
      </w:r>
      <w:r w:rsidRPr="00EF7F6F">
        <w:rPr>
          <w:rStyle w:val="Hyperlink2"/>
          <w:rFonts w:asciiTheme="minorHAnsi" w:hAnsiTheme="minorHAnsi" w:cstheme="minorHAnsi"/>
          <w:color w:val="000000" w:themeColor="text1"/>
        </w:rPr>
        <w:tab/>
      </w:r>
    </w:p>
    <w:p w14:paraId="123B40BB" w14:textId="77777777" w:rsidR="00AD5564" w:rsidRPr="00EF7F6F" w:rsidRDefault="00AD5564" w:rsidP="00AD5564">
      <w:pPr>
        <w:pStyle w:val="NormalWeb"/>
        <w:numPr>
          <w:ilvl w:val="0"/>
          <w:numId w:val="8"/>
        </w:numPr>
        <w:shd w:val="clear" w:color="auto" w:fill="FFFFFF"/>
        <w:spacing w:before="0" w:after="0" w:line="20" w:lineRule="atLeast"/>
        <w:ind w:left="709" w:hanging="417"/>
        <w:jc w:val="both"/>
        <w:rPr>
          <w:rStyle w:val="Hyperlink2"/>
          <w:rFonts w:asciiTheme="minorHAnsi" w:hAnsiTheme="minorHAnsi" w:cstheme="minorHAnsi"/>
          <w:color w:val="000000" w:themeColor="text1"/>
        </w:rPr>
      </w:pPr>
      <w:r w:rsidRPr="00EF7F6F">
        <w:rPr>
          <w:rStyle w:val="Hyperlink2"/>
          <w:rFonts w:asciiTheme="minorHAnsi" w:hAnsiTheme="minorHAnsi" w:cstheme="minorHAnsi"/>
          <w:color w:val="000000" w:themeColor="text1"/>
        </w:rPr>
        <w:t>previsti dalla normativa comunitaria;</w:t>
      </w:r>
    </w:p>
    <w:p w14:paraId="062EF1D8" w14:textId="281B6CF8" w:rsidR="00AD5564" w:rsidRPr="00EF7F6F" w:rsidRDefault="00AD5564" w:rsidP="00AD5564">
      <w:pPr>
        <w:pStyle w:val="NormalWeb"/>
        <w:numPr>
          <w:ilvl w:val="0"/>
          <w:numId w:val="8"/>
        </w:numPr>
        <w:shd w:val="clear" w:color="auto" w:fill="FFFFFF"/>
        <w:spacing w:before="0" w:after="0" w:line="20" w:lineRule="atLeast"/>
        <w:ind w:left="709" w:hanging="417"/>
        <w:jc w:val="both"/>
        <w:rPr>
          <w:rStyle w:val="Hyperlink2"/>
          <w:rFonts w:asciiTheme="minorHAnsi" w:hAnsiTheme="minorHAnsi" w:cstheme="minorHAnsi"/>
          <w:color w:val="000000" w:themeColor="text1"/>
        </w:rPr>
      </w:pPr>
      <w:r w:rsidRPr="00EF7F6F">
        <w:rPr>
          <w:rStyle w:val="Hyperlink2"/>
          <w:rFonts w:asciiTheme="minorHAnsi" w:hAnsiTheme="minorHAnsi" w:cstheme="minorHAnsi"/>
          <w:color w:val="000000" w:themeColor="text1"/>
        </w:rPr>
        <w:t>inerenti l</w:t>
      </w:r>
      <w:r w:rsidR="00036BDB" w:rsidRPr="00EF7F6F">
        <w:rPr>
          <w:rStyle w:val="Hyperlink2"/>
          <w:rFonts w:asciiTheme="minorHAnsi" w:hAnsiTheme="minorHAnsi" w:cstheme="minorHAnsi"/>
          <w:color w:val="000000" w:themeColor="text1"/>
        </w:rPr>
        <w:t>a</w:t>
      </w:r>
      <w:r w:rsidRPr="00EF7F6F">
        <w:rPr>
          <w:rStyle w:val="Hyperlink2"/>
          <w:rFonts w:asciiTheme="minorHAnsi" w:hAnsiTheme="minorHAnsi" w:cstheme="minorHAnsi"/>
          <w:color w:val="000000" w:themeColor="text1"/>
        </w:rPr>
        <w:t xml:space="preserve"> verifica della sussistenza dei requisiti generali e speciali se richiesti rispetto alla tipologia di affidamento da effettuare;</w:t>
      </w:r>
    </w:p>
    <w:p w14:paraId="5200AFE1" w14:textId="77777777" w:rsidR="00AD5564" w:rsidRPr="00EF7F6F" w:rsidRDefault="00AD5564" w:rsidP="00AD5564">
      <w:pPr>
        <w:pStyle w:val="NormalWeb"/>
        <w:numPr>
          <w:ilvl w:val="0"/>
          <w:numId w:val="8"/>
        </w:numPr>
        <w:shd w:val="clear" w:color="auto" w:fill="FFFFFF"/>
        <w:spacing w:before="0" w:after="0" w:line="20" w:lineRule="atLeast"/>
        <w:ind w:left="709" w:hanging="417"/>
        <w:jc w:val="both"/>
        <w:rPr>
          <w:rStyle w:val="Hyperlink2"/>
          <w:rFonts w:asciiTheme="minorHAnsi" w:hAnsiTheme="minorHAnsi" w:cstheme="minorHAnsi"/>
          <w:color w:val="000000" w:themeColor="text1"/>
        </w:rPr>
      </w:pPr>
      <w:r w:rsidRPr="00EF7F6F">
        <w:rPr>
          <w:rStyle w:val="Hyperlink2"/>
          <w:rFonts w:asciiTheme="minorHAnsi" w:hAnsiTheme="minorHAnsi" w:cstheme="minorHAnsi"/>
          <w:color w:val="000000" w:themeColor="text1"/>
        </w:rPr>
        <w:t>contrattuali, derivanti da rapporti con altri enti pubblici e privati;</w:t>
      </w:r>
    </w:p>
    <w:p w14:paraId="7F681E5B" w14:textId="77777777" w:rsidR="00AD5564" w:rsidRPr="00EF7F6F" w:rsidRDefault="00AD5564" w:rsidP="00AD5564">
      <w:pPr>
        <w:pStyle w:val="NormalWeb"/>
        <w:numPr>
          <w:ilvl w:val="0"/>
          <w:numId w:val="9"/>
        </w:numPr>
        <w:shd w:val="clear" w:color="auto" w:fill="FFFFFF"/>
        <w:spacing w:before="0" w:after="0" w:line="20" w:lineRule="atLeast"/>
        <w:ind w:left="709" w:hanging="425"/>
        <w:jc w:val="both"/>
        <w:rPr>
          <w:rStyle w:val="Hyperlink2"/>
          <w:rFonts w:asciiTheme="minorHAnsi" w:hAnsiTheme="minorHAnsi" w:cstheme="minorHAnsi"/>
          <w:color w:val="000000" w:themeColor="text1"/>
        </w:rPr>
      </w:pPr>
      <w:r w:rsidRPr="00EF7F6F">
        <w:rPr>
          <w:rStyle w:val="Hyperlink2"/>
          <w:rFonts w:asciiTheme="minorHAnsi" w:hAnsiTheme="minorHAnsi" w:cstheme="minorHAnsi"/>
          <w:color w:val="000000" w:themeColor="text1"/>
        </w:rPr>
        <w:t xml:space="preserve">previsti da regolamenti e normative di settore, compresi gli obblighi in materia di pubblicità e trasparenza amministrativa; </w:t>
      </w:r>
    </w:p>
    <w:p w14:paraId="58617E2C" w14:textId="77777777" w:rsidR="00AD5564" w:rsidRPr="00EF7F6F" w:rsidRDefault="00AD5564" w:rsidP="00AD5564">
      <w:pPr>
        <w:pStyle w:val="NormalWeb"/>
        <w:numPr>
          <w:ilvl w:val="0"/>
          <w:numId w:val="9"/>
        </w:numPr>
        <w:shd w:val="clear" w:color="auto" w:fill="FFFFFF"/>
        <w:spacing w:before="0" w:after="0" w:line="20" w:lineRule="atLeast"/>
        <w:ind w:left="709" w:hanging="425"/>
        <w:jc w:val="both"/>
        <w:rPr>
          <w:rStyle w:val="Hyperlink2"/>
          <w:rFonts w:asciiTheme="minorHAnsi" w:hAnsiTheme="minorHAnsi" w:cstheme="minorHAnsi"/>
          <w:color w:val="000000" w:themeColor="text1"/>
        </w:rPr>
      </w:pPr>
      <w:r w:rsidRPr="00EF7F6F">
        <w:rPr>
          <w:rStyle w:val="Hyperlink2"/>
          <w:rFonts w:asciiTheme="minorHAnsi" w:hAnsiTheme="minorHAnsi" w:cstheme="minorHAnsi"/>
          <w:color w:val="000000" w:themeColor="text1"/>
        </w:rPr>
        <w:t>comunicati a collaboratori autonomi, professionisti, consulenti, che prestino attività di consulenza o assistenza all’Amministrazione in ordine al procedimento di affidamento ed all’esecuzione del Contratto, anche per l’eventuale tutela in giudizio, o per studi di settore o fini statistici;</w:t>
      </w:r>
    </w:p>
    <w:p w14:paraId="2F32343A" w14:textId="77777777" w:rsidR="00AD5564" w:rsidRPr="00EF7F6F" w:rsidRDefault="00AD5564" w:rsidP="00AD5564">
      <w:pPr>
        <w:pStyle w:val="NormalWeb"/>
        <w:numPr>
          <w:ilvl w:val="0"/>
          <w:numId w:val="9"/>
        </w:numPr>
        <w:shd w:val="clear" w:color="auto" w:fill="FFFFFF"/>
        <w:spacing w:before="0" w:after="0" w:line="20" w:lineRule="atLeast"/>
        <w:ind w:left="709" w:hanging="425"/>
        <w:jc w:val="both"/>
        <w:rPr>
          <w:rStyle w:val="Hyperlink2"/>
          <w:rFonts w:asciiTheme="minorHAnsi" w:hAnsiTheme="minorHAnsi" w:cstheme="minorHAnsi"/>
          <w:color w:val="000000" w:themeColor="text1"/>
        </w:rPr>
      </w:pPr>
      <w:r w:rsidRPr="00EF7F6F">
        <w:rPr>
          <w:rStyle w:val="Hyperlink2"/>
          <w:rFonts w:asciiTheme="minorHAnsi" w:hAnsiTheme="minorHAnsi" w:cstheme="minorHAnsi"/>
          <w:color w:val="000000" w:themeColor="text1"/>
        </w:rPr>
        <w:t>di disposizioni impartite da autorità, a ciò legittimate da organi di vigilanza e di controllo.</w:t>
      </w:r>
    </w:p>
    <w:p w14:paraId="26DBCA31" w14:textId="77777777" w:rsidR="00843320" w:rsidRPr="00EF7F6F" w:rsidRDefault="003D1502" w:rsidP="00843320">
      <w:pPr>
        <w:pStyle w:val="NormalWeb"/>
        <w:shd w:val="clear" w:color="auto" w:fill="FFFFFF"/>
        <w:spacing w:before="240" w:after="240" w:line="20" w:lineRule="atLeast"/>
        <w:jc w:val="both"/>
        <w:rPr>
          <w:rStyle w:val="Hyperlink2"/>
          <w:rFonts w:asciiTheme="minorHAnsi" w:hAnsiTheme="minorHAnsi" w:cstheme="minorHAnsi"/>
          <w:color w:val="000000" w:themeColor="text1"/>
        </w:rPr>
      </w:pPr>
      <w:r w:rsidRPr="00EF7F6F">
        <w:rPr>
          <w:rStyle w:val="Hyperlink2"/>
          <w:rFonts w:asciiTheme="minorHAnsi" w:hAnsiTheme="minorHAnsi" w:cstheme="minorHAnsi"/>
          <w:color w:val="000000" w:themeColor="text1"/>
        </w:rPr>
        <w:t xml:space="preserve">La liceità del trattamento </w:t>
      </w:r>
      <w:r w:rsidR="00F1736A" w:rsidRPr="00EF7F6F">
        <w:rPr>
          <w:rStyle w:val="Hyperlink2"/>
          <w:rFonts w:asciiTheme="minorHAnsi" w:hAnsiTheme="minorHAnsi" w:cstheme="minorHAnsi"/>
          <w:color w:val="000000" w:themeColor="text1"/>
        </w:rPr>
        <w:t>viene</w:t>
      </w:r>
      <w:r w:rsidR="000543D9" w:rsidRPr="00EF7F6F">
        <w:rPr>
          <w:rStyle w:val="Hyperlink2"/>
          <w:rFonts w:asciiTheme="minorHAnsi" w:hAnsiTheme="minorHAnsi" w:cstheme="minorHAnsi"/>
          <w:color w:val="000000" w:themeColor="text1"/>
        </w:rPr>
        <w:t xml:space="preserve"> individuata </w:t>
      </w:r>
      <w:r w:rsidR="00B052CD" w:rsidRPr="00EF7F6F">
        <w:rPr>
          <w:rStyle w:val="Hyperlink2"/>
          <w:rFonts w:asciiTheme="minorHAnsi" w:hAnsiTheme="minorHAnsi" w:cstheme="minorHAnsi"/>
          <w:color w:val="000000" w:themeColor="text1"/>
        </w:rPr>
        <w:t>ne</w:t>
      </w:r>
      <w:r w:rsidR="000543D9" w:rsidRPr="00EF7F6F">
        <w:rPr>
          <w:rStyle w:val="Hyperlink2"/>
          <w:rFonts w:asciiTheme="minorHAnsi" w:hAnsiTheme="minorHAnsi" w:cstheme="minorHAnsi"/>
          <w:color w:val="000000" w:themeColor="text1"/>
        </w:rPr>
        <w:t>ll’art</w:t>
      </w:r>
      <w:r w:rsidRPr="00EF7F6F">
        <w:rPr>
          <w:rStyle w:val="Hyperlink2"/>
          <w:rFonts w:asciiTheme="minorHAnsi" w:hAnsiTheme="minorHAnsi" w:cstheme="minorHAnsi"/>
          <w:color w:val="000000" w:themeColor="text1"/>
        </w:rPr>
        <w:t xml:space="preserve">. 6, comma 1 lettere b) c) </w:t>
      </w:r>
      <w:r w:rsidR="00B052CD" w:rsidRPr="00EF7F6F">
        <w:rPr>
          <w:rStyle w:val="Hyperlink2"/>
          <w:rFonts w:asciiTheme="minorHAnsi" w:hAnsiTheme="minorHAnsi" w:cstheme="minorHAnsi"/>
          <w:color w:val="000000" w:themeColor="text1"/>
        </w:rPr>
        <w:t xml:space="preserve">ed </w:t>
      </w:r>
      <w:r w:rsidRPr="00EF7F6F">
        <w:rPr>
          <w:rStyle w:val="Hyperlink2"/>
          <w:rFonts w:asciiTheme="minorHAnsi" w:hAnsiTheme="minorHAnsi" w:cstheme="minorHAnsi"/>
          <w:color w:val="000000" w:themeColor="text1"/>
        </w:rPr>
        <w:t xml:space="preserve">e) del </w:t>
      </w:r>
      <w:r w:rsidR="006721E8" w:rsidRPr="00EF7F6F">
        <w:rPr>
          <w:rStyle w:val="Hyperlink2"/>
          <w:rFonts w:asciiTheme="minorHAnsi" w:hAnsiTheme="minorHAnsi" w:cstheme="minorHAnsi"/>
          <w:color w:val="000000" w:themeColor="text1"/>
        </w:rPr>
        <w:t xml:space="preserve">GDPR e, in particolare, </w:t>
      </w:r>
      <w:r w:rsidR="00B068CE" w:rsidRPr="00EF7F6F">
        <w:rPr>
          <w:rStyle w:val="Hyperlink2"/>
          <w:rFonts w:asciiTheme="minorHAnsi" w:hAnsiTheme="minorHAnsi" w:cstheme="minorHAnsi"/>
          <w:color w:val="000000" w:themeColor="text1"/>
        </w:rPr>
        <w:t>in applicazione delle norme contenute</w:t>
      </w:r>
      <w:r w:rsidR="00843320" w:rsidRPr="00EF7F6F">
        <w:rPr>
          <w:rStyle w:val="Hyperlink2"/>
          <w:rFonts w:asciiTheme="minorHAnsi" w:hAnsiTheme="minorHAnsi" w:cstheme="minorHAnsi"/>
          <w:color w:val="000000" w:themeColor="text1"/>
        </w:rPr>
        <w:t xml:space="preserve"> in:</w:t>
      </w:r>
    </w:p>
    <w:p w14:paraId="6A37892E" w14:textId="2534BFA1" w:rsidR="00843320" w:rsidRPr="00EF7F6F" w:rsidRDefault="00843320" w:rsidP="00843320">
      <w:pPr>
        <w:pStyle w:val="NormalWeb"/>
        <w:numPr>
          <w:ilvl w:val="0"/>
          <w:numId w:val="9"/>
        </w:numPr>
        <w:shd w:val="clear" w:color="auto" w:fill="FFFFFF"/>
        <w:spacing w:before="0" w:after="0" w:line="20" w:lineRule="atLeast"/>
        <w:ind w:left="698" w:hanging="414"/>
        <w:jc w:val="both"/>
        <w:rPr>
          <w:rStyle w:val="Hyperlink2"/>
          <w:rFonts w:asciiTheme="minorHAnsi" w:hAnsiTheme="minorHAnsi" w:cstheme="minorHAnsi"/>
          <w:color w:val="000000" w:themeColor="text1"/>
        </w:rPr>
      </w:pPr>
      <w:r w:rsidRPr="00EF7F6F">
        <w:rPr>
          <w:rStyle w:val="Hyperlink2"/>
          <w:rFonts w:asciiTheme="minorHAnsi" w:hAnsiTheme="minorHAnsi" w:cstheme="minorHAnsi"/>
          <w:color w:val="000000" w:themeColor="text1"/>
        </w:rPr>
        <w:t>Legge 190/2012 recante disposizioni per la prevenzione e la repressione della corruzione e dell'illegalità nella pubblica amministrazione;</w:t>
      </w:r>
    </w:p>
    <w:p w14:paraId="62291831" w14:textId="4287B4BA" w:rsidR="00843320" w:rsidRPr="00EF7F6F" w:rsidRDefault="00843320" w:rsidP="00843320">
      <w:pPr>
        <w:pStyle w:val="NormalWeb"/>
        <w:numPr>
          <w:ilvl w:val="0"/>
          <w:numId w:val="9"/>
        </w:numPr>
        <w:shd w:val="clear" w:color="auto" w:fill="FFFFFF"/>
        <w:spacing w:before="0" w:after="0" w:line="20" w:lineRule="atLeast"/>
        <w:ind w:left="698" w:hanging="414"/>
        <w:jc w:val="both"/>
        <w:rPr>
          <w:rStyle w:val="Hyperlink2"/>
          <w:rFonts w:asciiTheme="minorHAnsi" w:hAnsiTheme="minorHAnsi" w:cstheme="minorHAnsi"/>
          <w:color w:val="000000" w:themeColor="text1"/>
        </w:rPr>
      </w:pPr>
      <w:r w:rsidRPr="00EF7F6F">
        <w:rPr>
          <w:rStyle w:val="Hyperlink2"/>
          <w:rFonts w:asciiTheme="minorHAnsi" w:hAnsiTheme="minorHAnsi" w:cstheme="minorHAnsi"/>
          <w:color w:val="000000" w:themeColor="text1"/>
        </w:rPr>
        <w:t xml:space="preserve">Piano Nazionale Anticorruzione 7/2023 e </w:t>
      </w:r>
      <w:proofErr w:type="spellStart"/>
      <w:r w:rsidRPr="00EF7F6F">
        <w:rPr>
          <w:rStyle w:val="Hyperlink2"/>
          <w:rFonts w:asciiTheme="minorHAnsi" w:hAnsiTheme="minorHAnsi" w:cstheme="minorHAnsi"/>
          <w:color w:val="000000" w:themeColor="text1"/>
        </w:rPr>
        <w:t>s.m.i</w:t>
      </w:r>
      <w:proofErr w:type="spellEnd"/>
      <w:r w:rsidRPr="00EF7F6F">
        <w:rPr>
          <w:rStyle w:val="Hyperlink2"/>
          <w:rFonts w:asciiTheme="minorHAnsi" w:hAnsiTheme="minorHAnsi" w:cstheme="minorHAnsi"/>
          <w:color w:val="000000" w:themeColor="text1"/>
        </w:rPr>
        <w:t xml:space="preserve"> approvato da ANAC;</w:t>
      </w:r>
    </w:p>
    <w:p w14:paraId="3FB10086" w14:textId="3B3616EF" w:rsidR="00843320" w:rsidRPr="00EF7F6F" w:rsidRDefault="00B068CE" w:rsidP="00843320">
      <w:pPr>
        <w:pStyle w:val="NormalWeb"/>
        <w:numPr>
          <w:ilvl w:val="0"/>
          <w:numId w:val="9"/>
        </w:numPr>
        <w:shd w:val="clear" w:color="auto" w:fill="FFFFFF"/>
        <w:spacing w:before="0" w:after="0" w:line="20" w:lineRule="atLeast"/>
        <w:ind w:left="698" w:hanging="414"/>
        <w:jc w:val="both"/>
        <w:rPr>
          <w:rStyle w:val="Hyperlink2"/>
          <w:rFonts w:asciiTheme="minorHAnsi" w:hAnsiTheme="minorHAnsi" w:cstheme="minorHAnsi"/>
          <w:color w:val="000000" w:themeColor="text1"/>
        </w:rPr>
      </w:pPr>
      <w:r w:rsidRPr="00EF7F6F">
        <w:rPr>
          <w:rStyle w:val="Hyperlink2"/>
          <w:rFonts w:asciiTheme="minorHAnsi" w:hAnsiTheme="minorHAnsi" w:cstheme="minorHAnsi"/>
          <w:color w:val="000000" w:themeColor="text1"/>
        </w:rPr>
        <w:t xml:space="preserve">D.lgs. 36/2023 </w:t>
      </w:r>
      <w:r w:rsidR="00843320" w:rsidRPr="00EF7F6F">
        <w:rPr>
          <w:rStyle w:val="Hyperlink2"/>
          <w:rFonts w:asciiTheme="minorHAnsi" w:hAnsiTheme="minorHAnsi" w:cstheme="minorHAnsi"/>
          <w:color w:val="000000" w:themeColor="text1"/>
        </w:rPr>
        <w:t>Codice dei contratti pubblici;</w:t>
      </w:r>
    </w:p>
    <w:p w14:paraId="147D1EA0" w14:textId="77777777" w:rsidR="00C272B4" w:rsidRPr="00EF7F6F" w:rsidRDefault="00843320" w:rsidP="00C272B4">
      <w:pPr>
        <w:pStyle w:val="NormalWeb"/>
        <w:numPr>
          <w:ilvl w:val="0"/>
          <w:numId w:val="9"/>
        </w:numPr>
        <w:shd w:val="clear" w:color="auto" w:fill="FFFFFF"/>
        <w:spacing w:before="0" w:after="0" w:line="20" w:lineRule="atLeast"/>
        <w:ind w:left="698" w:hanging="414"/>
        <w:jc w:val="both"/>
        <w:rPr>
          <w:rStyle w:val="Hyperlink2"/>
          <w:rFonts w:asciiTheme="minorHAnsi" w:hAnsiTheme="minorHAnsi" w:cstheme="minorHAnsi"/>
          <w:color w:val="000000" w:themeColor="text1"/>
        </w:rPr>
      </w:pPr>
      <w:r w:rsidRPr="00EF7F6F">
        <w:rPr>
          <w:rStyle w:val="Hyperlink2"/>
          <w:rFonts w:asciiTheme="minorHAnsi" w:hAnsiTheme="minorHAnsi" w:cstheme="minorHAnsi"/>
          <w:color w:val="000000" w:themeColor="text1"/>
        </w:rPr>
        <w:t>Atti e r</w:t>
      </w:r>
      <w:r w:rsidR="00B068CE" w:rsidRPr="00EF7F6F">
        <w:rPr>
          <w:rStyle w:val="Hyperlink2"/>
          <w:rFonts w:asciiTheme="minorHAnsi" w:hAnsiTheme="minorHAnsi" w:cstheme="minorHAnsi"/>
          <w:color w:val="000000" w:themeColor="text1"/>
        </w:rPr>
        <w:t xml:space="preserve">egolamenti </w:t>
      </w:r>
      <w:r w:rsidR="00B052CD" w:rsidRPr="00EF7F6F">
        <w:rPr>
          <w:rStyle w:val="Hyperlink2"/>
          <w:rFonts w:asciiTheme="minorHAnsi" w:hAnsiTheme="minorHAnsi" w:cstheme="minorHAnsi"/>
          <w:color w:val="000000" w:themeColor="text1"/>
        </w:rPr>
        <w:t>emanati dal</w:t>
      </w:r>
      <w:r w:rsidR="00B068CE" w:rsidRPr="00EF7F6F">
        <w:rPr>
          <w:rStyle w:val="Hyperlink2"/>
          <w:rFonts w:asciiTheme="minorHAnsi" w:hAnsiTheme="minorHAnsi" w:cstheme="minorHAnsi"/>
          <w:color w:val="000000" w:themeColor="text1"/>
        </w:rPr>
        <w:t>l’Ente CNR.</w:t>
      </w:r>
    </w:p>
    <w:p w14:paraId="13D86EEF" w14:textId="77777777" w:rsidR="00BE578A" w:rsidRPr="00EF7F6F" w:rsidRDefault="00BE578A" w:rsidP="00BE578A">
      <w:pPr>
        <w:pStyle w:val="NormalWeb"/>
        <w:shd w:val="clear" w:color="auto" w:fill="FFFFFF"/>
        <w:spacing w:before="0" w:after="0" w:line="20" w:lineRule="atLeast"/>
        <w:ind w:left="698"/>
        <w:jc w:val="both"/>
        <w:rPr>
          <w:rStyle w:val="Hyperlink2"/>
          <w:rFonts w:asciiTheme="minorHAnsi" w:hAnsiTheme="minorHAnsi" w:cstheme="minorHAnsi"/>
          <w:color w:val="000000" w:themeColor="text1"/>
        </w:rPr>
      </w:pPr>
    </w:p>
    <w:p w14:paraId="57D4403B" w14:textId="77777777" w:rsidR="007E5408" w:rsidRPr="00EF7F6F" w:rsidRDefault="007E5408" w:rsidP="007E5408">
      <w:pPr>
        <w:pStyle w:val="NormalWeb"/>
        <w:shd w:val="clear" w:color="auto" w:fill="FFFFFF"/>
        <w:spacing w:before="0" w:after="0" w:line="20" w:lineRule="atLeast"/>
        <w:jc w:val="both"/>
        <w:rPr>
          <w:rStyle w:val="Hyperlink2"/>
          <w:rFonts w:asciiTheme="minorHAnsi" w:hAnsiTheme="minorHAnsi" w:cstheme="minorHAnsi"/>
          <w:b/>
          <w:bCs/>
          <w:i/>
          <w:iCs/>
          <w:color w:val="000000" w:themeColor="text1"/>
        </w:rPr>
      </w:pPr>
    </w:p>
    <w:p w14:paraId="6308D9CD" w14:textId="260DCF5E" w:rsidR="007E5408" w:rsidRPr="00EF7F6F" w:rsidRDefault="00875833" w:rsidP="00F445E7">
      <w:pPr>
        <w:spacing w:after="120" w:line="300" w:lineRule="exact"/>
        <w:jc w:val="both"/>
        <w:rPr>
          <w:rStyle w:val="Hyperlink2"/>
          <w:rFonts w:ascii="Calibri" w:eastAsia="Calibri" w:hAnsi="Calibri" w:cs="Calibri"/>
          <w:color w:val="000000" w:themeColor="text1"/>
          <w:sz w:val="22"/>
          <w:szCs w:val="22"/>
        </w:rPr>
      </w:pPr>
      <w:r w:rsidRPr="00EF7F6F">
        <w:rPr>
          <w:rFonts w:eastAsia="Calibri" w:cs="Calibri"/>
          <w:color w:val="000000" w:themeColor="text1"/>
          <w:sz w:val="22"/>
          <w:szCs w:val="22"/>
        </w:rPr>
        <w:t>I dati personali conferiti</w:t>
      </w:r>
      <w:r w:rsidR="007E5408" w:rsidRPr="00EF7F6F">
        <w:rPr>
          <w:rFonts w:eastAsia="Calibri" w:cs="Calibri"/>
          <w:color w:val="000000" w:themeColor="text1"/>
          <w:sz w:val="22"/>
          <w:szCs w:val="22"/>
        </w:rPr>
        <w:t xml:space="preserve"> hanno natura obbligatoria per il conseguimento delle finalità di cui sopra; il loro mancato, parziale o inesatto conferimento comporta l’impossibilità di partecipare e di dare corso all</w:t>
      </w:r>
      <w:r w:rsidR="00DB521B" w:rsidRPr="00EF7F6F">
        <w:rPr>
          <w:rFonts w:eastAsia="Calibri" w:cs="Calibri"/>
          <w:color w:val="000000" w:themeColor="text1"/>
          <w:sz w:val="22"/>
          <w:szCs w:val="22"/>
        </w:rPr>
        <w:t>’affidamento</w:t>
      </w:r>
      <w:r w:rsidR="007E5408" w:rsidRPr="00EF7F6F">
        <w:rPr>
          <w:rFonts w:eastAsia="Calibri" w:cs="Calibri"/>
          <w:color w:val="000000" w:themeColor="text1"/>
          <w:sz w:val="22"/>
          <w:szCs w:val="22"/>
        </w:rPr>
        <w:t>.</w:t>
      </w:r>
    </w:p>
    <w:p w14:paraId="00D606E1" w14:textId="5D668F52" w:rsidR="00B06D5B" w:rsidRPr="00EF7F6F" w:rsidRDefault="00672112" w:rsidP="00DC4DD2">
      <w:pPr>
        <w:pStyle w:val="ListParagraph"/>
        <w:numPr>
          <w:ilvl w:val="0"/>
          <w:numId w:val="3"/>
        </w:numPr>
        <w:spacing w:before="240" w:after="120" w:line="20" w:lineRule="atLeast"/>
        <w:rPr>
          <w:rStyle w:val="Hyperlink1"/>
          <w:rFonts w:asciiTheme="minorHAnsi" w:hAnsiTheme="minorHAnsi" w:cstheme="minorHAnsi"/>
          <w:b/>
          <w:bCs/>
          <w:color w:val="000000" w:themeColor="text1"/>
        </w:rPr>
      </w:pPr>
      <w:r w:rsidRPr="00EF7F6F">
        <w:rPr>
          <w:rStyle w:val="Hyperlink1"/>
          <w:rFonts w:asciiTheme="minorHAnsi" w:hAnsiTheme="minorHAnsi" w:cstheme="minorHAnsi"/>
          <w:b/>
          <w:bCs/>
          <w:color w:val="000000" w:themeColor="text1"/>
        </w:rPr>
        <w:t>DESTINATARI DEI DATI</w:t>
      </w:r>
      <w:r w:rsidRPr="00EF7F6F">
        <w:rPr>
          <w:rStyle w:val="Hyperlink1"/>
          <w:rFonts w:asciiTheme="minorHAnsi" w:hAnsiTheme="minorHAnsi" w:cstheme="minorHAnsi"/>
          <w:b/>
          <w:bCs/>
          <w:color w:val="000000" w:themeColor="text1"/>
        </w:rPr>
        <w:tab/>
      </w:r>
    </w:p>
    <w:p w14:paraId="24A18ADA" w14:textId="08158097" w:rsidR="00097802" w:rsidRPr="00EF7F6F" w:rsidRDefault="00097802" w:rsidP="00AD5564">
      <w:pPr>
        <w:pStyle w:val="western"/>
        <w:ind w:left="0" w:firstLine="0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EF7F6F">
        <w:rPr>
          <w:rFonts w:asciiTheme="minorHAnsi" w:hAnsiTheme="minorHAnsi" w:cstheme="minorHAnsi"/>
          <w:color w:val="000000" w:themeColor="text1"/>
          <w:sz w:val="24"/>
          <w:szCs w:val="24"/>
        </w:rPr>
        <w:t>I Suoi dati sono trattati dal personale che opera all’interno dell’Amministrazione</w:t>
      </w:r>
      <w:r w:rsidR="00B052CD" w:rsidRPr="00EF7F6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CNR, della</w:t>
      </w:r>
      <w:r w:rsidR="003D1502" w:rsidRPr="00EF7F6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B052CD" w:rsidRPr="00EF7F6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sede </w:t>
      </w:r>
      <w:r w:rsidR="00B962E1" w:rsidRPr="00EF7F6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centrale </w:t>
      </w:r>
      <w:r w:rsidR="003D1502" w:rsidRPr="00EF7F6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e </w:t>
      </w:r>
      <w:r w:rsidR="00C272B4" w:rsidRPr="00EF7F6F">
        <w:rPr>
          <w:rFonts w:asciiTheme="minorHAnsi" w:hAnsiTheme="minorHAnsi" w:cstheme="minorHAnsi"/>
          <w:color w:val="000000" w:themeColor="text1"/>
          <w:sz w:val="24"/>
          <w:szCs w:val="24"/>
        </w:rPr>
        <w:t>dalla struttura</w:t>
      </w:r>
      <w:r w:rsidR="00B052CD" w:rsidRPr="00EF7F6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, </w:t>
      </w:r>
      <w:r w:rsidRPr="00EF7F6F">
        <w:rPr>
          <w:rFonts w:asciiTheme="minorHAnsi" w:hAnsiTheme="minorHAnsi" w:cstheme="minorHAnsi"/>
          <w:color w:val="000000" w:themeColor="text1"/>
          <w:sz w:val="24"/>
          <w:szCs w:val="24"/>
        </w:rPr>
        <w:t>allo scopo designato quale persone autorizzate al trattamento,</w:t>
      </w:r>
      <w:r w:rsidR="00B052CD" w:rsidRPr="00EF7F6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Pr="00EF7F6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cui sono impartite idonee istruzioni in ordine a misure, accorgimenti e modus operandi (cfr. Modalità di trattamento) </w:t>
      </w:r>
      <w:r w:rsidR="00B052CD" w:rsidRPr="00EF7F6F">
        <w:rPr>
          <w:rFonts w:asciiTheme="minorHAnsi" w:hAnsiTheme="minorHAnsi" w:cstheme="minorHAnsi"/>
          <w:color w:val="000000" w:themeColor="text1"/>
          <w:sz w:val="24"/>
          <w:szCs w:val="24"/>
        </w:rPr>
        <w:t>di utilizzo de</w:t>
      </w:r>
      <w:r w:rsidRPr="00EF7F6F">
        <w:rPr>
          <w:rFonts w:asciiTheme="minorHAnsi" w:hAnsiTheme="minorHAnsi" w:cstheme="minorHAnsi"/>
          <w:color w:val="000000" w:themeColor="text1"/>
          <w:sz w:val="24"/>
          <w:szCs w:val="24"/>
        </w:rPr>
        <w:t>i Suoi dati per l</w:t>
      </w:r>
      <w:r w:rsidR="00B052CD" w:rsidRPr="00EF7F6F">
        <w:rPr>
          <w:rFonts w:asciiTheme="minorHAnsi" w:hAnsiTheme="minorHAnsi" w:cstheme="minorHAnsi"/>
          <w:color w:val="000000" w:themeColor="text1"/>
          <w:sz w:val="24"/>
          <w:szCs w:val="24"/>
        </w:rPr>
        <w:t>e</w:t>
      </w:r>
      <w:r w:rsidRPr="00EF7F6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finalità </w:t>
      </w:r>
      <w:r w:rsidR="00B052CD" w:rsidRPr="00EF7F6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gestionali amministrative </w:t>
      </w:r>
      <w:r w:rsidRPr="00EF7F6F">
        <w:rPr>
          <w:rFonts w:asciiTheme="minorHAnsi" w:hAnsiTheme="minorHAnsi" w:cstheme="minorHAnsi"/>
          <w:color w:val="000000" w:themeColor="text1"/>
          <w:sz w:val="24"/>
          <w:szCs w:val="24"/>
        </w:rPr>
        <w:t>sopra descritt</w:t>
      </w:r>
      <w:r w:rsidR="00B052CD" w:rsidRPr="00EF7F6F">
        <w:rPr>
          <w:rFonts w:asciiTheme="minorHAnsi" w:hAnsiTheme="minorHAnsi" w:cstheme="minorHAnsi"/>
          <w:color w:val="000000" w:themeColor="text1"/>
          <w:sz w:val="24"/>
          <w:szCs w:val="24"/>
        </w:rPr>
        <w:t>e</w:t>
      </w:r>
      <w:r w:rsidRPr="00EF7F6F">
        <w:rPr>
          <w:rFonts w:asciiTheme="minorHAnsi" w:hAnsiTheme="minorHAnsi" w:cstheme="minorHAnsi"/>
          <w:color w:val="000000" w:themeColor="text1"/>
          <w:sz w:val="24"/>
          <w:szCs w:val="24"/>
        </w:rPr>
        <w:t>.</w:t>
      </w:r>
    </w:p>
    <w:p w14:paraId="6A3DD950" w14:textId="42A272D8" w:rsidR="00B962E1" w:rsidRPr="00EF7F6F" w:rsidRDefault="00B962E1" w:rsidP="00B962E1">
      <w:pPr>
        <w:pStyle w:val="western"/>
        <w:ind w:left="0" w:firstLine="0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EF7F6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I dati </w:t>
      </w:r>
      <w:r w:rsidR="00C272B4" w:rsidRPr="00EF7F6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trattati </w:t>
      </w:r>
      <w:r w:rsidRPr="00EF7F6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potranno essere comunicati agli Organismi di vigilanza, Autorità giudiziarie, nonché a quei soggetti (pubblici e privati) </w:t>
      </w:r>
      <w:r w:rsidR="00B052CD" w:rsidRPr="00EF7F6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cui è obbligatorio, </w:t>
      </w:r>
      <w:r w:rsidRPr="00EF7F6F">
        <w:rPr>
          <w:rFonts w:asciiTheme="minorHAnsi" w:hAnsiTheme="minorHAnsi" w:cstheme="minorHAnsi"/>
          <w:color w:val="000000" w:themeColor="text1"/>
          <w:sz w:val="24"/>
          <w:szCs w:val="24"/>
        </w:rPr>
        <w:t>per legge</w:t>
      </w:r>
      <w:r w:rsidR="00B052CD" w:rsidRPr="00EF7F6F">
        <w:rPr>
          <w:rFonts w:asciiTheme="minorHAnsi" w:hAnsiTheme="minorHAnsi" w:cstheme="minorHAnsi"/>
          <w:color w:val="000000" w:themeColor="text1"/>
          <w:sz w:val="24"/>
          <w:szCs w:val="24"/>
        </w:rPr>
        <w:t>, darne comunicazione</w:t>
      </w:r>
      <w:r w:rsidRPr="00EF7F6F">
        <w:rPr>
          <w:rFonts w:asciiTheme="minorHAnsi" w:hAnsiTheme="minorHAnsi" w:cstheme="minorHAnsi"/>
          <w:color w:val="000000" w:themeColor="text1"/>
          <w:sz w:val="24"/>
          <w:szCs w:val="24"/>
        </w:rPr>
        <w:t>.</w:t>
      </w:r>
    </w:p>
    <w:p w14:paraId="3458EAF0" w14:textId="77777777" w:rsidR="007E5408" w:rsidRPr="00EF7F6F" w:rsidRDefault="007E5408" w:rsidP="00B962E1">
      <w:pPr>
        <w:pStyle w:val="western"/>
        <w:ind w:left="0" w:firstLine="0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59D2D15F" w14:textId="77777777" w:rsidR="009C3E1A" w:rsidRPr="00EF7F6F" w:rsidRDefault="009C3E1A" w:rsidP="009C3E1A">
      <w:pPr>
        <w:spacing w:line="240" w:lineRule="auto"/>
        <w:jc w:val="both"/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</w:pPr>
      <w:r w:rsidRPr="00EF7F6F"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  <w:t>Si specifica altresì, che i dati potranno essere estrapolati mediante interrogazione da Piattaforme telematiche sulla base dei dati forniti, per le finalità indicate al precedente punto 2.</w:t>
      </w:r>
    </w:p>
    <w:p w14:paraId="00AC02EC" w14:textId="77777777" w:rsidR="00B06D5B" w:rsidRPr="00EF7F6F" w:rsidRDefault="00672112" w:rsidP="00DC4DD2">
      <w:pPr>
        <w:pStyle w:val="ListParagraph"/>
        <w:numPr>
          <w:ilvl w:val="0"/>
          <w:numId w:val="3"/>
        </w:numPr>
        <w:spacing w:before="240" w:after="120" w:line="20" w:lineRule="atLeast"/>
        <w:rPr>
          <w:rStyle w:val="Hyperlink1"/>
          <w:rFonts w:asciiTheme="minorHAnsi" w:hAnsiTheme="minorHAnsi" w:cstheme="minorHAnsi"/>
          <w:b/>
          <w:bCs/>
          <w:color w:val="000000" w:themeColor="text1"/>
        </w:rPr>
      </w:pPr>
      <w:r w:rsidRPr="00EF7F6F">
        <w:rPr>
          <w:rStyle w:val="Hyperlink1"/>
          <w:rFonts w:asciiTheme="minorHAnsi" w:hAnsiTheme="minorHAnsi" w:cstheme="minorHAnsi"/>
          <w:b/>
          <w:bCs/>
          <w:color w:val="000000" w:themeColor="text1"/>
        </w:rPr>
        <w:t>TIPI DI DATI TRATTATI E MODALITÀ DEL TRATTAMENTO</w:t>
      </w:r>
    </w:p>
    <w:p w14:paraId="37128DD8" w14:textId="3EE5283A" w:rsidR="00EB7D5F" w:rsidRPr="00EF7F6F" w:rsidRDefault="00377219" w:rsidP="00EB7D5F">
      <w:pPr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</w:pPr>
      <w:r w:rsidRPr="00EF7F6F"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  <w:t>I dati</w:t>
      </w:r>
      <w:r w:rsidR="00097802" w:rsidRPr="00EF7F6F"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  <w:t xml:space="preserve"> </w:t>
      </w:r>
      <w:r w:rsidR="004A1784" w:rsidRPr="00EF7F6F"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  <w:t xml:space="preserve">personali </w:t>
      </w:r>
      <w:r w:rsidR="00097802" w:rsidRPr="00EF7F6F"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  <w:t>trattati sono</w:t>
      </w:r>
      <w:r w:rsidR="00EB7D5F" w:rsidRPr="00EF7F6F"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  <w:t xml:space="preserve"> quelli relativi a:</w:t>
      </w:r>
    </w:p>
    <w:p w14:paraId="3769BFE0" w14:textId="1F7AA7B5" w:rsidR="00EB7D5F" w:rsidRPr="00EF7F6F" w:rsidRDefault="00377219" w:rsidP="000220BF">
      <w:pPr>
        <w:pStyle w:val="ListParagraph"/>
        <w:numPr>
          <w:ilvl w:val="0"/>
          <w:numId w:val="9"/>
        </w:numPr>
        <w:ind w:hanging="416"/>
        <w:jc w:val="both"/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</w:pPr>
      <w:r w:rsidRPr="00EF7F6F"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  <w:t>legale rappresentante</w:t>
      </w:r>
      <w:r w:rsidR="00EB7D5F" w:rsidRPr="00EF7F6F"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  <w:t xml:space="preserve"> (nome e cognome, </w:t>
      </w:r>
      <w:r w:rsidRPr="00EF7F6F"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  <w:t xml:space="preserve">social security code, national insurance </w:t>
      </w:r>
      <w:proofErr w:type="spellStart"/>
      <w:r w:rsidRPr="00EF7F6F"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  <w:t>number</w:t>
      </w:r>
      <w:proofErr w:type="spellEnd"/>
      <w:r w:rsidRPr="00EF7F6F"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  <w:t xml:space="preserve"> and tax </w:t>
      </w:r>
      <w:proofErr w:type="spellStart"/>
      <w:r w:rsidRPr="00EF7F6F"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  <w:t>number</w:t>
      </w:r>
      <w:proofErr w:type="spellEnd"/>
      <w:r w:rsidR="00EB7D5F" w:rsidRPr="00EF7F6F"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  <w:t>)</w:t>
      </w:r>
      <w:r w:rsidR="00FC5E0C" w:rsidRPr="00EF7F6F"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  <w:t>;</w:t>
      </w:r>
    </w:p>
    <w:p w14:paraId="4C9684F7" w14:textId="3CD3602E" w:rsidR="00EB7D5F" w:rsidRPr="00EF7F6F" w:rsidRDefault="00FC5E0C" w:rsidP="000220BF">
      <w:pPr>
        <w:pStyle w:val="ListParagraph"/>
        <w:numPr>
          <w:ilvl w:val="0"/>
          <w:numId w:val="9"/>
        </w:numPr>
        <w:ind w:hanging="416"/>
        <w:jc w:val="both"/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</w:pPr>
      <w:r w:rsidRPr="00EF7F6F"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  <w:t>istituzione/</w:t>
      </w:r>
      <w:r w:rsidR="00377219" w:rsidRPr="00EF7F6F"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  <w:t>compagnia</w:t>
      </w:r>
      <w:r w:rsidR="000220BF" w:rsidRPr="00EF7F6F"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  <w:t>/azienda</w:t>
      </w:r>
      <w:r w:rsidRPr="00EF7F6F"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  <w:t xml:space="preserve"> (denominazione, </w:t>
      </w:r>
      <w:r w:rsidR="00377219" w:rsidRPr="00EF7F6F"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  <w:t xml:space="preserve">indirizzo completo, Tax and VAT </w:t>
      </w:r>
      <w:proofErr w:type="spellStart"/>
      <w:r w:rsidR="00377219" w:rsidRPr="00EF7F6F"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  <w:t>numbers</w:t>
      </w:r>
      <w:proofErr w:type="spellEnd"/>
      <w:r w:rsidR="00EB7D5F" w:rsidRPr="00EF7F6F"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  <w:t>)</w:t>
      </w:r>
      <w:r w:rsidRPr="00EF7F6F"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  <w:t>;</w:t>
      </w:r>
    </w:p>
    <w:p w14:paraId="258A3721" w14:textId="77777777" w:rsidR="00C272B4" w:rsidRPr="00EF7F6F" w:rsidRDefault="00FC5E0C" w:rsidP="00C272B4">
      <w:pPr>
        <w:pStyle w:val="ListParagraph"/>
        <w:numPr>
          <w:ilvl w:val="0"/>
          <w:numId w:val="9"/>
        </w:numPr>
        <w:ind w:hanging="416"/>
        <w:jc w:val="both"/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</w:pPr>
      <w:r w:rsidRPr="6C3C946D">
        <w:rPr>
          <w:rFonts w:asciiTheme="minorHAnsi" w:eastAsia="Times New Roman" w:hAnsiTheme="minorHAnsi" w:cstheme="minorBidi"/>
          <w:color w:val="000000" w:themeColor="text1"/>
          <w:sz w:val="24"/>
          <w:szCs w:val="24"/>
        </w:rPr>
        <w:t>i</w:t>
      </w:r>
      <w:r w:rsidR="00EB7D5F" w:rsidRPr="6C3C946D">
        <w:rPr>
          <w:rFonts w:asciiTheme="minorHAnsi" w:eastAsia="Times New Roman" w:hAnsiTheme="minorHAnsi" w:cstheme="minorBidi"/>
          <w:color w:val="000000" w:themeColor="text1"/>
          <w:sz w:val="24"/>
          <w:szCs w:val="24"/>
        </w:rPr>
        <w:t xml:space="preserve">stituto </w:t>
      </w:r>
      <w:r w:rsidRPr="6C3C946D">
        <w:rPr>
          <w:rFonts w:asciiTheme="minorHAnsi" w:eastAsia="Times New Roman" w:hAnsiTheme="minorHAnsi" w:cstheme="minorBidi"/>
          <w:color w:val="000000" w:themeColor="text1"/>
          <w:sz w:val="24"/>
          <w:szCs w:val="24"/>
        </w:rPr>
        <w:t>b</w:t>
      </w:r>
      <w:r w:rsidR="00EB7D5F" w:rsidRPr="6C3C946D">
        <w:rPr>
          <w:rFonts w:asciiTheme="minorHAnsi" w:eastAsia="Times New Roman" w:hAnsiTheme="minorHAnsi" w:cstheme="minorBidi"/>
          <w:color w:val="000000" w:themeColor="text1"/>
          <w:sz w:val="24"/>
          <w:szCs w:val="24"/>
        </w:rPr>
        <w:t>ancario</w:t>
      </w:r>
      <w:r w:rsidRPr="6C3C946D">
        <w:rPr>
          <w:rFonts w:asciiTheme="minorHAnsi" w:eastAsia="Times New Roman" w:hAnsiTheme="minorHAnsi" w:cstheme="minorBidi"/>
          <w:color w:val="000000" w:themeColor="text1"/>
          <w:sz w:val="24"/>
          <w:szCs w:val="24"/>
        </w:rPr>
        <w:t xml:space="preserve"> (denominazione, numero </w:t>
      </w:r>
      <w:r w:rsidR="00EB7D5F" w:rsidRPr="6C3C946D">
        <w:rPr>
          <w:rFonts w:asciiTheme="minorHAnsi" w:eastAsia="Times New Roman" w:hAnsiTheme="minorHAnsi" w:cstheme="minorBidi"/>
          <w:color w:val="000000" w:themeColor="text1"/>
          <w:sz w:val="24"/>
          <w:szCs w:val="24"/>
        </w:rPr>
        <w:t>IBAN, codice SWIFT/BIC</w:t>
      </w:r>
      <w:r w:rsidRPr="6C3C946D">
        <w:rPr>
          <w:rFonts w:asciiTheme="minorHAnsi" w:eastAsia="Times New Roman" w:hAnsiTheme="minorHAnsi" w:cstheme="minorBidi"/>
          <w:color w:val="000000" w:themeColor="text1"/>
          <w:sz w:val="24"/>
          <w:szCs w:val="24"/>
        </w:rPr>
        <w:t xml:space="preserve">) ed eventuali </w:t>
      </w:r>
      <w:r w:rsidR="000220BF" w:rsidRPr="6C3C946D">
        <w:rPr>
          <w:rFonts w:asciiTheme="minorHAnsi" w:eastAsia="Times New Roman" w:hAnsiTheme="minorHAnsi" w:cstheme="minorBidi"/>
          <w:color w:val="000000" w:themeColor="text1"/>
          <w:sz w:val="24"/>
          <w:szCs w:val="24"/>
        </w:rPr>
        <w:t>firma</w:t>
      </w:r>
      <w:r w:rsidRPr="6C3C946D">
        <w:rPr>
          <w:rFonts w:asciiTheme="minorHAnsi" w:eastAsia="Times New Roman" w:hAnsiTheme="minorHAnsi" w:cstheme="minorBidi"/>
          <w:color w:val="000000" w:themeColor="text1"/>
          <w:sz w:val="24"/>
          <w:szCs w:val="24"/>
        </w:rPr>
        <w:t xml:space="preserve">tari (nome e cognome, </w:t>
      </w:r>
      <w:r w:rsidR="00EB7D5F" w:rsidRPr="6C3C946D">
        <w:rPr>
          <w:rFonts w:asciiTheme="minorHAnsi" w:eastAsia="Times New Roman" w:hAnsiTheme="minorHAnsi" w:cstheme="minorBidi"/>
          <w:color w:val="000000" w:themeColor="text1"/>
          <w:sz w:val="24"/>
          <w:szCs w:val="24"/>
        </w:rPr>
        <w:t>social security code</w:t>
      </w:r>
      <w:r w:rsidRPr="6C3C946D">
        <w:rPr>
          <w:rFonts w:asciiTheme="minorHAnsi" w:eastAsia="Times New Roman" w:hAnsiTheme="minorHAnsi" w:cstheme="minorBidi"/>
          <w:color w:val="000000" w:themeColor="text1"/>
          <w:sz w:val="24"/>
          <w:szCs w:val="24"/>
        </w:rPr>
        <w:t>, luogo e data di nascita).</w:t>
      </w:r>
    </w:p>
    <w:p w14:paraId="159263E7" w14:textId="40444145" w:rsidR="00097802" w:rsidRPr="00EF7F6F" w:rsidRDefault="00EB7D5F" w:rsidP="00AD5564">
      <w:pPr>
        <w:spacing w:line="240" w:lineRule="auto"/>
        <w:jc w:val="both"/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</w:pPr>
      <w:r w:rsidRPr="00EF7F6F"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  <w:t xml:space="preserve">Al solo scopo di valutare il possesso dei requisiti e delle qualità previsti dalla vigente normativa </w:t>
      </w:r>
      <w:r w:rsidR="008F3DBA" w:rsidRPr="00EF7F6F"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  <w:t xml:space="preserve">per l’acquisto di beni/servizi, </w:t>
      </w:r>
      <w:r w:rsidRPr="00EF7F6F"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  <w:t>vengono altresì trattati dati r</w:t>
      </w:r>
      <w:r w:rsidR="00292BB9" w:rsidRPr="00EF7F6F"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  <w:t>elativi a condanne penali e a reati (c.d. “giudiziari”) di cui all’art. 10 del GDPR</w:t>
      </w:r>
      <w:r w:rsidR="00FC5E0C" w:rsidRPr="00EF7F6F"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  <w:t>.</w:t>
      </w:r>
      <w:r w:rsidR="00292BB9" w:rsidRPr="00EF7F6F"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  <w:t xml:space="preserve"> </w:t>
      </w:r>
    </w:p>
    <w:p w14:paraId="179BA225" w14:textId="6C73124F" w:rsidR="00AC56F3" w:rsidRPr="00EF7F6F" w:rsidRDefault="006674AA" w:rsidP="00292BB9">
      <w:pPr>
        <w:suppressAutoHyphens w:val="0"/>
        <w:spacing w:before="240" w:after="0" w:line="23" w:lineRule="atLeast"/>
        <w:jc w:val="both"/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</w:pPr>
      <w:r w:rsidRPr="00EF7F6F"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  <w:t>I dati personali raccolti sono trattati in modo lecito, corretto, pertinente, limitato a quanto necessario al raggiungimento delle finalità del trattamento, per il solo tempo necessario a conseguire gli scopi per cui sono stati raccolti, in conformità ai principi indicati nell’art. 5 del GDPR e, comunque, in modo tale da garantirne la sicurezza e tutelare la massima riservatezza dell’interessato.</w:t>
      </w:r>
      <w:r w:rsidR="00AC56F3" w:rsidRPr="00EF7F6F"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  <w:t xml:space="preserve"> </w:t>
      </w:r>
    </w:p>
    <w:p w14:paraId="587A0EAA" w14:textId="566ED586" w:rsidR="00AC56F3" w:rsidRPr="00EF7F6F" w:rsidRDefault="00154DA4" w:rsidP="00771910">
      <w:pPr>
        <w:suppressAutoHyphens w:val="0"/>
        <w:spacing w:after="0" w:line="23" w:lineRule="atLeast"/>
        <w:jc w:val="both"/>
        <w:rPr>
          <w:rStyle w:val="Hyperlink1"/>
          <w:rFonts w:asciiTheme="minorHAnsi" w:eastAsia="Times New Roman" w:hAnsiTheme="minorHAnsi" w:cstheme="minorHAnsi"/>
          <w:color w:val="000000" w:themeColor="text1"/>
        </w:rPr>
      </w:pPr>
      <w:r w:rsidRPr="00EF7F6F"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  <w:t xml:space="preserve">Il </w:t>
      </w:r>
      <w:r w:rsidR="00AC56F3" w:rsidRPr="00EF7F6F"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  <w:t>trattamento non prevede alcun processo decisionale automatizzato, compresa la profilazione.</w:t>
      </w:r>
    </w:p>
    <w:p w14:paraId="4C16FE44" w14:textId="77777777" w:rsidR="00DC4DD2" w:rsidRPr="00EF7F6F" w:rsidRDefault="00DC4DD2" w:rsidP="00AD5564">
      <w:pPr>
        <w:pStyle w:val="ListParagraph"/>
        <w:numPr>
          <w:ilvl w:val="0"/>
          <w:numId w:val="3"/>
        </w:numPr>
        <w:spacing w:before="240" w:after="120" w:line="20" w:lineRule="atLeast"/>
        <w:rPr>
          <w:rStyle w:val="Hyperlink1"/>
          <w:rFonts w:asciiTheme="minorHAnsi" w:hAnsiTheme="minorHAnsi" w:cstheme="minorHAnsi"/>
          <w:b/>
          <w:bCs/>
          <w:color w:val="000000" w:themeColor="text1"/>
        </w:rPr>
      </w:pPr>
      <w:r w:rsidRPr="00EF7F6F">
        <w:rPr>
          <w:rStyle w:val="Hyperlink1"/>
          <w:rFonts w:asciiTheme="minorHAnsi" w:hAnsiTheme="minorHAnsi" w:cstheme="minorHAnsi"/>
          <w:b/>
          <w:bCs/>
          <w:color w:val="000000" w:themeColor="text1"/>
        </w:rPr>
        <w:t>PERIODO DI CONSERVAZIONE</w:t>
      </w:r>
    </w:p>
    <w:p w14:paraId="3BC5BE21" w14:textId="763DBB60" w:rsidR="003D1502" w:rsidRPr="00EF7F6F" w:rsidRDefault="003D1502" w:rsidP="008F3DBA">
      <w:pPr>
        <w:suppressAutoHyphens w:val="0"/>
        <w:spacing w:after="0" w:line="23" w:lineRule="atLeast"/>
        <w:jc w:val="both"/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</w:pPr>
      <w:r w:rsidRPr="00EF7F6F"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  <w:t>Il periodo di conservazione dei dati è di 10 anni dall</w:t>
      </w:r>
      <w:r w:rsidR="00C54FC7" w:rsidRPr="00EF7F6F"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  <w:t>’avvenuta conclusione del</w:t>
      </w:r>
      <w:r w:rsidRPr="00EF7F6F"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  <w:t xml:space="preserve"> </w:t>
      </w:r>
      <w:r w:rsidR="00C54FC7" w:rsidRPr="00EF7F6F"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  <w:t>contratto</w:t>
      </w:r>
      <w:r w:rsidR="008F3DBA" w:rsidRPr="00EF7F6F"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  <w:t xml:space="preserve"> stipulato per l’acquisto di beni/servizi</w:t>
      </w:r>
      <w:r w:rsidRPr="00EF7F6F"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  <w:t>.</w:t>
      </w:r>
    </w:p>
    <w:p w14:paraId="2E056459" w14:textId="77777777" w:rsidR="00DC4DD2" w:rsidRPr="00EF7F6F" w:rsidRDefault="00DC4DD2" w:rsidP="00AD5564">
      <w:pPr>
        <w:pStyle w:val="ListParagraph"/>
        <w:numPr>
          <w:ilvl w:val="0"/>
          <w:numId w:val="3"/>
        </w:numPr>
        <w:spacing w:before="240" w:after="120" w:line="20" w:lineRule="atLeast"/>
        <w:rPr>
          <w:rStyle w:val="Hyperlink1"/>
          <w:rFonts w:asciiTheme="minorHAnsi" w:hAnsiTheme="minorHAnsi" w:cstheme="minorHAnsi"/>
          <w:b/>
          <w:bCs/>
          <w:color w:val="000000" w:themeColor="text1"/>
        </w:rPr>
      </w:pPr>
      <w:r w:rsidRPr="00EF7F6F">
        <w:rPr>
          <w:rStyle w:val="Hyperlink1"/>
          <w:rFonts w:asciiTheme="minorHAnsi" w:hAnsiTheme="minorHAnsi" w:cstheme="minorHAnsi"/>
          <w:b/>
          <w:bCs/>
          <w:color w:val="000000" w:themeColor="text1"/>
        </w:rPr>
        <w:t xml:space="preserve">TRASFERIMENTO DI DATI IN PAESI EXTRAEUROPEI O ORGANIZZAZIONI INTERNAZIONALI </w:t>
      </w:r>
    </w:p>
    <w:p w14:paraId="0A45351C" w14:textId="57566C5F" w:rsidR="00097802" w:rsidRPr="00EF7F6F" w:rsidRDefault="00097802" w:rsidP="001B2A5B">
      <w:pPr>
        <w:spacing w:line="235" w:lineRule="atLeast"/>
        <w:jc w:val="both"/>
        <w:rPr>
          <w:rStyle w:val="Hyperlink1"/>
          <w:rFonts w:asciiTheme="minorHAnsi" w:hAnsiTheme="minorHAnsi" w:cstheme="minorHAnsi"/>
          <w:color w:val="000000" w:themeColor="text1"/>
        </w:rPr>
      </w:pPr>
      <w:r w:rsidRPr="00EF7F6F">
        <w:rPr>
          <w:rStyle w:val="Hyperlink1"/>
          <w:rFonts w:asciiTheme="minorHAnsi" w:hAnsiTheme="minorHAnsi" w:cstheme="minorHAnsi"/>
          <w:color w:val="000000" w:themeColor="text1"/>
        </w:rPr>
        <w:t>Non è previsto il trasferimento dei</w:t>
      </w:r>
      <w:r w:rsidR="00C54FC7" w:rsidRPr="00EF7F6F">
        <w:rPr>
          <w:rStyle w:val="Hyperlink1"/>
          <w:rFonts w:asciiTheme="minorHAnsi" w:hAnsiTheme="minorHAnsi" w:cstheme="minorHAnsi"/>
          <w:color w:val="000000" w:themeColor="text1"/>
        </w:rPr>
        <w:t xml:space="preserve"> </w:t>
      </w:r>
      <w:r w:rsidRPr="00EF7F6F">
        <w:rPr>
          <w:rStyle w:val="Hyperlink1"/>
          <w:rFonts w:asciiTheme="minorHAnsi" w:hAnsiTheme="minorHAnsi" w:cstheme="minorHAnsi"/>
          <w:color w:val="000000" w:themeColor="text1"/>
        </w:rPr>
        <w:t>dati personali verso Paesi extraeuropei o organizzazioni internazionali.</w:t>
      </w:r>
    </w:p>
    <w:p w14:paraId="5D2A2F38" w14:textId="77777777" w:rsidR="00DC4DD2" w:rsidRPr="00EF7F6F" w:rsidRDefault="00DC4DD2" w:rsidP="00AD5564">
      <w:pPr>
        <w:pStyle w:val="ListParagraph"/>
        <w:numPr>
          <w:ilvl w:val="0"/>
          <w:numId w:val="3"/>
        </w:numPr>
        <w:spacing w:before="240" w:after="120" w:line="20" w:lineRule="atLeast"/>
        <w:rPr>
          <w:rStyle w:val="Hyperlink1"/>
          <w:rFonts w:asciiTheme="minorHAnsi" w:hAnsiTheme="minorHAnsi" w:cstheme="minorHAnsi"/>
          <w:b/>
          <w:bCs/>
          <w:color w:val="000000" w:themeColor="text1"/>
        </w:rPr>
      </w:pPr>
      <w:r w:rsidRPr="00EF7F6F">
        <w:rPr>
          <w:rStyle w:val="Hyperlink1"/>
          <w:rFonts w:asciiTheme="minorHAnsi" w:hAnsiTheme="minorHAnsi" w:cstheme="minorHAnsi"/>
          <w:b/>
          <w:bCs/>
          <w:color w:val="000000" w:themeColor="text1"/>
        </w:rPr>
        <w:t>DIRITTI DEGLI INTERESSATI</w:t>
      </w:r>
    </w:p>
    <w:p w14:paraId="2B733896" w14:textId="7D053457" w:rsidR="00DC4DD2" w:rsidRPr="00EF7F6F" w:rsidRDefault="0064409A" w:rsidP="00771910">
      <w:pPr>
        <w:pStyle w:val="NormalWeb"/>
        <w:keepNext/>
        <w:shd w:val="clear" w:color="auto" w:fill="FFFFFF"/>
        <w:spacing w:before="240" w:after="120" w:line="20" w:lineRule="atLeast"/>
        <w:jc w:val="both"/>
        <w:rPr>
          <w:rStyle w:val="Hyperlink1"/>
          <w:rFonts w:asciiTheme="minorHAnsi" w:hAnsiTheme="minorHAnsi" w:cstheme="minorHAnsi"/>
          <w:color w:val="000000" w:themeColor="text1"/>
        </w:rPr>
      </w:pPr>
      <w:r w:rsidRPr="00EF7F6F">
        <w:rPr>
          <w:rStyle w:val="Hyperlink1"/>
          <w:rFonts w:asciiTheme="minorHAnsi" w:hAnsiTheme="minorHAnsi" w:cstheme="minorHAnsi"/>
          <w:color w:val="000000" w:themeColor="text1"/>
        </w:rPr>
        <w:t>In ogni momento potranno essere esercitati i diritti</w:t>
      </w:r>
      <w:r w:rsidR="008D4064" w:rsidRPr="00EF7F6F">
        <w:rPr>
          <w:rStyle w:val="Hyperlink1"/>
          <w:rFonts w:asciiTheme="minorHAnsi" w:hAnsiTheme="minorHAnsi" w:cstheme="minorHAnsi"/>
          <w:color w:val="000000" w:themeColor="text1"/>
        </w:rPr>
        <w:t xml:space="preserve"> </w:t>
      </w:r>
      <w:r w:rsidRPr="00EF7F6F">
        <w:rPr>
          <w:rStyle w:val="Hyperlink1"/>
          <w:rFonts w:asciiTheme="minorHAnsi" w:hAnsiTheme="minorHAnsi" w:cstheme="minorHAnsi"/>
          <w:color w:val="000000" w:themeColor="text1"/>
        </w:rPr>
        <w:t xml:space="preserve">previsti dagli articoli 15 </w:t>
      </w:r>
      <w:r w:rsidR="008D4064" w:rsidRPr="00EF7F6F">
        <w:rPr>
          <w:rStyle w:val="Hyperlink1"/>
          <w:rFonts w:asciiTheme="minorHAnsi" w:hAnsiTheme="minorHAnsi" w:cstheme="minorHAnsi"/>
          <w:color w:val="000000" w:themeColor="text1"/>
        </w:rPr>
        <w:t xml:space="preserve">(Diritto di accesso), </w:t>
      </w:r>
      <w:r w:rsidRPr="00EF7F6F">
        <w:rPr>
          <w:rStyle w:val="Hyperlink1"/>
          <w:rFonts w:asciiTheme="minorHAnsi" w:hAnsiTheme="minorHAnsi" w:cstheme="minorHAnsi"/>
          <w:color w:val="000000" w:themeColor="text1"/>
        </w:rPr>
        <w:t>16 (Diritto di rettifica), 18 (Diritto di limitazione di trattamento)</w:t>
      </w:r>
      <w:r w:rsidR="008D4064" w:rsidRPr="00EF7F6F">
        <w:rPr>
          <w:rStyle w:val="Hyperlink1"/>
          <w:rFonts w:asciiTheme="minorHAnsi" w:hAnsiTheme="minorHAnsi" w:cstheme="minorHAnsi"/>
          <w:color w:val="000000" w:themeColor="text1"/>
        </w:rPr>
        <w:t xml:space="preserve"> del GDPR</w:t>
      </w:r>
      <w:r w:rsidRPr="00EF7F6F">
        <w:rPr>
          <w:rStyle w:val="Hyperlink1"/>
          <w:rFonts w:asciiTheme="minorHAnsi" w:hAnsiTheme="minorHAnsi" w:cstheme="minorHAnsi"/>
          <w:color w:val="000000" w:themeColor="text1"/>
        </w:rPr>
        <w:t xml:space="preserve">. Per far valere i propri diritti, gli interessati potranno </w:t>
      </w:r>
      <w:r w:rsidR="00DC4DD2" w:rsidRPr="00EF7F6F">
        <w:rPr>
          <w:rStyle w:val="Hyperlink1"/>
          <w:rFonts w:asciiTheme="minorHAnsi" w:hAnsiTheme="minorHAnsi" w:cstheme="minorHAnsi"/>
          <w:color w:val="000000" w:themeColor="text1"/>
        </w:rPr>
        <w:t>rivolgersi al punto di contatto del titolare riportato al paragrafo 1 della presente informativa.</w:t>
      </w:r>
    </w:p>
    <w:p w14:paraId="75DF8B1F" w14:textId="768632AB" w:rsidR="007E5408" w:rsidRPr="00EF7F6F" w:rsidRDefault="0064409A" w:rsidP="008F3DBA">
      <w:pPr>
        <w:pStyle w:val="NormalWeb"/>
        <w:keepNext/>
        <w:shd w:val="clear" w:color="auto" w:fill="FFFFFF"/>
        <w:spacing w:before="0" w:after="0" w:line="20" w:lineRule="atLeast"/>
        <w:jc w:val="both"/>
        <w:rPr>
          <w:rStyle w:val="Hyperlink1"/>
          <w:rFonts w:asciiTheme="minorHAnsi" w:hAnsiTheme="minorHAnsi" w:cstheme="minorHAnsi"/>
          <w:color w:val="000000" w:themeColor="text1"/>
        </w:rPr>
      </w:pPr>
      <w:r w:rsidRPr="00EF7F6F">
        <w:rPr>
          <w:rStyle w:val="Hyperlink1"/>
          <w:rFonts w:asciiTheme="minorHAnsi" w:hAnsiTheme="minorHAnsi" w:cstheme="minorHAnsi"/>
          <w:color w:val="000000" w:themeColor="text1"/>
        </w:rPr>
        <w:t xml:space="preserve">Gli interessati che ritengono che il trattamento dei dati personali a loro riferiti effettuato dal CNR medesimo avvenga in violazione di quanto previsto dal </w:t>
      </w:r>
      <w:r w:rsidR="00C54FC7" w:rsidRPr="00EF7F6F">
        <w:rPr>
          <w:rStyle w:val="Hyperlink1"/>
          <w:rFonts w:asciiTheme="minorHAnsi" w:hAnsiTheme="minorHAnsi" w:cstheme="minorHAnsi"/>
          <w:color w:val="000000" w:themeColor="text1"/>
        </w:rPr>
        <w:t>GDPR</w:t>
      </w:r>
      <w:r w:rsidRPr="00EF7F6F">
        <w:rPr>
          <w:rStyle w:val="Hyperlink1"/>
          <w:rFonts w:asciiTheme="minorHAnsi" w:hAnsiTheme="minorHAnsi" w:cstheme="minorHAnsi"/>
          <w:color w:val="000000" w:themeColor="text1"/>
        </w:rPr>
        <w:t xml:space="preserve"> hanno il diritto di </w:t>
      </w:r>
      <w:r w:rsidR="00097802" w:rsidRPr="00EF7F6F">
        <w:rPr>
          <w:rStyle w:val="Hyperlink1"/>
          <w:rFonts w:asciiTheme="minorHAnsi" w:hAnsiTheme="minorHAnsi" w:cstheme="minorHAnsi"/>
          <w:color w:val="000000" w:themeColor="text1"/>
        </w:rPr>
        <w:t>presentare un</w:t>
      </w:r>
      <w:r w:rsidRPr="00EF7F6F">
        <w:rPr>
          <w:rStyle w:val="Hyperlink1"/>
          <w:rFonts w:asciiTheme="minorHAnsi" w:hAnsiTheme="minorHAnsi" w:cstheme="minorHAnsi"/>
          <w:color w:val="000000" w:themeColor="text1"/>
        </w:rPr>
        <w:t xml:space="preserve"> reclamo al Garante per la protezione dei dati personali</w:t>
      </w:r>
      <w:r w:rsidR="00097802" w:rsidRPr="00EF7F6F">
        <w:rPr>
          <w:rStyle w:val="Hyperlink1"/>
          <w:rFonts w:asciiTheme="minorHAnsi" w:hAnsiTheme="minorHAnsi" w:cstheme="minorHAnsi"/>
          <w:color w:val="000000" w:themeColor="text1"/>
        </w:rPr>
        <w:t xml:space="preserve"> (https://www.garanteprivacy.it/) all’indirizzo e-mail protocollo@gpdp.it</w:t>
      </w:r>
      <w:r w:rsidRPr="00EF7F6F">
        <w:rPr>
          <w:rStyle w:val="Hyperlink1"/>
          <w:rFonts w:asciiTheme="minorHAnsi" w:hAnsiTheme="minorHAnsi" w:cstheme="minorHAnsi"/>
          <w:color w:val="000000" w:themeColor="text1"/>
        </w:rPr>
        <w:t xml:space="preserve">, come previsto dall'art. 77 del </w:t>
      </w:r>
      <w:r w:rsidR="00097802" w:rsidRPr="00EF7F6F">
        <w:rPr>
          <w:rStyle w:val="Hyperlink1"/>
          <w:rFonts w:asciiTheme="minorHAnsi" w:hAnsiTheme="minorHAnsi" w:cstheme="minorHAnsi"/>
          <w:color w:val="000000" w:themeColor="text1"/>
        </w:rPr>
        <w:t>GDPR</w:t>
      </w:r>
      <w:r w:rsidRPr="00EF7F6F">
        <w:rPr>
          <w:rStyle w:val="Hyperlink1"/>
          <w:rFonts w:asciiTheme="minorHAnsi" w:hAnsiTheme="minorHAnsi" w:cstheme="minorHAnsi"/>
          <w:color w:val="000000" w:themeColor="text1"/>
        </w:rPr>
        <w:t xml:space="preserve"> stesso, o di adire le opportune sedi giudiziarie (art. 79 del </w:t>
      </w:r>
      <w:r w:rsidR="00097802" w:rsidRPr="00EF7F6F">
        <w:rPr>
          <w:rStyle w:val="Hyperlink1"/>
          <w:rFonts w:asciiTheme="minorHAnsi" w:hAnsiTheme="minorHAnsi" w:cstheme="minorHAnsi"/>
          <w:color w:val="000000" w:themeColor="text1"/>
        </w:rPr>
        <w:t>GDPR</w:t>
      </w:r>
      <w:r w:rsidRPr="00EF7F6F">
        <w:rPr>
          <w:rStyle w:val="Hyperlink1"/>
          <w:rFonts w:asciiTheme="minorHAnsi" w:hAnsiTheme="minorHAnsi" w:cstheme="minorHAnsi"/>
          <w:color w:val="000000" w:themeColor="text1"/>
        </w:rPr>
        <w:t>).</w:t>
      </w:r>
    </w:p>
    <w:p w14:paraId="02D00546" w14:textId="77777777" w:rsidR="007E5408" w:rsidRPr="00EF7F6F" w:rsidRDefault="007E5408" w:rsidP="008F3DBA">
      <w:pPr>
        <w:pStyle w:val="NormalWeb"/>
        <w:keepNext/>
        <w:shd w:val="clear" w:color="auto" w:fill="FFFFFF"/>
        <w:spacing w:before="0" w:after="0" w:line="20" w:lineRule="atLeast"/>
        <w:jc w:val="both"/>
        <w:rPr>
          <w:rStyle w:val="Hyperlink1"/>
          <w:rFonts w:asciiTheme="minorHAnsi" w:hAnsiTheme="minorHAnsi" w:cstheme="minorHAnsi"/>
          <w:color w:val="000000" w:themeColor="text1"/>
        </w:rPr>
      </w:pPr>
    </w:p>
    <w:p w14:paraId="37D1FD67" w14:textId="77777777" w:rsidR="007E5408" w:rsidRPr="00EF7F6F" w:rsidRDefault="007E5408" w:rsidP="008F3DBA">
      <w:pPr>
        <w:pStyle w:val="NormalWeb"/>
        <w:keepNext/>
        <w:shd w:val="clear" w:color="auto" w:fill="FFFFFF"/>
        <w:spacing w:before="0" w:after="0" w:line="20" w:lineRule="atLeast"/>
        <w:jc w:val="both"/>
        <w:rPr>
          <w:rStyle w:val="Hyperlink1"/>
          <w:rFonts w:asciiTheme="minorHAnsi" w:hAnsiTheme="minorHAnsi" w:cstheme="minorHAnsi"/>
          <w:color w:val="000000" w:themeColor="text1"/>
        </w:rPr>
      </w:pPr>
    </w:p>
    <w:p w14:paraId="2282FDC4" w14:textId="77777777" w:rsidR="007E5408" w:rsidRPr="00EF7F6F" w:rsidRDefault="007E5408" w:rsidP="008F3DBA">
      <w:pPr>
        <w:pStyle w:val="NormalWeb"/>
        <w:keepNext/>
        <w:shd w:val="clear" w:color="auto" w:fill="FFFFFF"/>
        <w:spacing w:before="0" w:after="0" w:line="20" w:lineRule="atLeast"/>
        <w:jc w:val="both"/>
        <w:rPr>
          <w:rFonts w:asciiTheme="minorHAnsi" w:eastAsia="Calibri Light" w:hAnsiTheme="minorHAnsi" w:cstheme="minorHAnsi"/>
          <w:color w:val="000000" w:themeColor="text1"/>
        </w:rPr>
      </w:pPr>
    </w:p>
    <w:sectPr w:rsidR="007E5408" w:rsidRPr="00EF7F6F">
      <w:headerReference w:type="default" r:id="rId9"/>
      <w:footerReference w:type="default" r:id="rId10"/>
      <w:pgSz w:w="11906" w:h="16838"/>
      <w:pgMar w:top="1417" w:right="1134" w:bottom="1134" w:left="1134" w:header="708" w:footer="0" w:gutter="0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213497" w14:textId="77777777" w:rsidR="005961F7" w:rsidRDefault="005961F7">
      <w:pPr>
        <w:spacing w:after="0" w:line="240" w:lineRule="auto"/>
      </w:pPr>
      <w:r>
        <w:separator/>
      </w:r>
    </w:p>
  </w:endnote>
  <w:endnote w:type="continuationSeparator" w:id="0">
    <w:p w14:paraId="09680D1E" w14:textId="77777777" w:rsidR="005961F7" w:rsidRDefault="005961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Liberation Sans">
    <w:altName w:val="Arial"/>
    <w:charset w:val="01"/>
    <w:family w:val="swiss"/>
    <w:pitch w:val="default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Helvetica Neue">
    <w:charset w:val="00"/>
    <w:family w:val="auto"/>
    <w:pitch w:val="variable"/>
    <w:sig w:usb0="E50002FF" w:usb1="500079DB" w:usb2="00000010" w:usb3="00000000" w:csb0="00000001" w:csb1="00000000"/>
  </w:font>
  <w:font w:name="Aptos"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ource Sans Pro">
    <w:altName w:val="Z@RB9FA.tmp"/>
    <w:charset w:val="00"/>
    <w:family w:val="swiss"/>
    <w:pitch w:val="variable"/>
    <w:sig w:usb0="600002F7" w:usb1="02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A65F6B" w14:textId="77777777" w:rsidR="007F28CC" w:rsidRPr="00C32799" w:rsidRDefault="007F28CC">
    <w:pPr>
      <w:pStyle w:val="Footer"/>
      <w:jc w:val="center"/>
      <w:rPr>
        <w:rFonts w:ascii="Source Sans Pro" w:hAnsi="Source Sans Pro"/>
        <w:color w:val="002F5F"/>
        <w:sz w:val="22"/>
      </w:rPr>
    </w:pPr>
    <w:r w:rsidRPr="00C32799">
      <w:rPr>
        <w:rFonts w:ascii="Source Sans Pro" w:hAnsi="Source Sans Pro"/>
        <w:b/>
        <w:color w:val="002F5F"/>
        <w:sz w:val="22"/>
      </w:rPr>
      <w:t>CNR-IPCB</w:t>
    </w:r>
    <w:r w:rsidRPr="00C32799">
      <w:rPr>
        <w:rFonts w:ascii="Source Sans Pro" w:hAnsi="Source Sans Pro"/>
        <w:color w:val="002F5F"/>
        <w:sz w:val="22"/>
      </w:rPr>
      <w:t xml:space="preserve"> Sede Secondaria di Catania – Via Paolo Gaifami n. 18 – 95126 CATANIA</w:t>
    </w:r>
  </w:p>
  <w:p w14:paraId="46A77765" w14:textId="77777777" w:rsidR="007F28CC" w:rsidRPr="00C32799" w:rsidRDefault="007F28CC">
    <w:pPr>
      <w:pStyle w:val="Footer"/>
      <w:jc w:val="center"/>
      <w:rPr>
        <w:rFonts w:ascii="Source Sans Pro" w:hAnsi="Source Sans Pro"/>
        <w:color w:val="002F5F"/>
        <w:sz w:val="22"/>
        <w:lang w:val="en-US"/>
      </w:rPr>
    </w:pPr>
    <w:r w:rsidRPr="00C32799">
      <w:rPr>
        <w:rFonts w:ascii="Source Sans Pro" w:hAnsi="Source Sans Pro"/>
        <w:b/>
        <w:bCs/>
        <w:color w:val="002F5F"/>
        <w:sz w:val="22"/>
        <w:lang w:val="en-US"/>
      </w:rPr>
      <w:t>P.I.</w:t>
    </w:r>
    <w:r w:rsidRPr="00C32799">
      <w:rPr>
        <w:rFonts w:ascii="Source Sans Pro" w:hAnsi="Source Sans Pro"/>
        <w:color w:val="002F5F"/>
        <w:sz w:val="22"/>
        <w:lang w:val="en-US"/>
      </w:rPr>
      <w:t xml:space="preserve"> 02118311006 – </w:t>
    </w:r>
    <w:r w:rsidRPr="00C32799">
      <w:rPr>
        <w:rFonts w:ascii="Source Sans Pro" w:hAnsi="Source Sans Pro"/>
        <w:b/>
        <w:bCs/>
        <w:color w:val="002F5F"/>
        <w:sz w:val="22"/>
        <w:lang w:val="en-US"/>
      </w:rPr>
      <w:t>C.F</w:t>
    </w:r>
    <w:r w:rsidRPr="00C32799">
      <w:rPr>
        <w:rFonts w:ascii="Source Sans Pro" w:hAnsi="Source Sans Pro"/>
        <w:color w:val="002F5F"/>
        <w:sz w:val="22"/>
        <w:lang w:val="en-US"/>
      </w:rPr>
      <w:t xml:space="preserve">. 80054330586 – </w:t>
    </w:r>
    <w:r w:rsidRPr="00C32799">
      <w:rPr>
        <w:rFonts w:ascii="Source Sans Pro" w:hAnsi="Source Sans Pro"/>
        <w:b/>
        <w:bCs/>
        <w:color w:val="002F5F"/>
        <w:sz w:val="22"/>
        <w:lang w:val="en-US"/>
      </w:rPr>
      <w:t>PEC</w:t>
    </w:r>
    <w:r w:rsidRPr="00C32799">
      <w:rPr>
        <w:rFonts w:ascii="Source Sans Pro" w:hAnsi="Source Sans Pro"/>
        <w:color w:val="002F5F"/>
        <w:sz w:val="22"/>
        <w:lang w:val="en-US"/>
      </w:rPr>
      <w:t xml:space="preserve"> </w:t>
    </w:r>
    <w:r w:rsidRPr="00EF6F35">
      <w:rPr>
        <w:rFonts w:ascii="Source Sans Pro" w:hAnsi="Source Sans Pro"/>
        <w:color w:val="002F5F"/>
        <w:sz w:val="22"/>
        <w:lang w:val="en-US"/>
      </w:rPr>
      <w:t>protocollo.</w:t>
    </w:r>
    <w:r>
      <w:rPr>
        <w:rFonts w:ascii="Source Sans Pro" w:hAnsi="Source Sans Pro"/>
        <w:color w:val="002F5F"/>
        <w:sz w:val="22"/>
        <w:lang w:val="en-US"/>
      </w:rPr>
      <w:t>ipcb</w:t>
    </w:r>
    <w:r w:rsidRPr="00EF6F35">
      <w:rPr>
        <w:rFonts w:ascii="Source Sans Pro" w:hAnsi="Source Sans Pro"/>
        <w:color w:val="002F5F"/>
        <w:sz w:val="22"/>
        <w:lang w:val="en-US"/>
      </w:rPr>
      <w:t>@</w:t>
    </w:r>
    <w:r>
      <w:rPr>
        <w:rFonts w:ascii="Source Sans Pro" w:hAnsi="Source Sans Pro"/>
        <w:color w:val="002F5F"/>
        <w:sz w:val="22"/>
        <w:lang w:val="en-US"/>
      </w:rPr>
      <w:t>pec.</w:t>
    </w:r>
    <w:r w:rsidRPr="00EF6F35">
      <w:rPr>
        <w:rFonts w:ascii="Source Sans Pro" w:hAnsi="Source Sans Pro"/>
        <w:color w:val="002F5F"/>
        <w:sz w:val="22"/>
        <w:lang w:val="en-US"/>
      </w:rPr>
      <w:t>cnr.it</w:t>
    </w:r>
  </w:p>
  <w:p w14:paraId="219C2A45" w14:textId="77777777" w:rsidR="007F28CC" w:rsidRPr="00C32799" w:rsidRDefault="007F28CC">
    <w:pPr>
      <w:pStyle w:val="Footer"/>
      <w:jc w:val="center"/>
      <w:rPr>
        <w:rFonts w:ascii="Source Sans Pro" w:hAnsi="Source Sans Pro"/>
        <w:color w:val="002F5F"/>
        <w:sz w:val="22"/>
        <w:lang w:val="en-US"/>
      </w:rPr>
    </w:pPr>
    <w:r w:rsidRPr="00C32799">
      <w:rPr>
        <w:rFonts w:ascii="Source Sans Pro" w:hAnsi="Source Sans Pro"/>
        <w:b/>
        <w:bCs/>
        <w:color w:val="002F5F"/>
        <w:sz w:val="22"/>
        <w:lang w:val="en-US"/>
      </w:rPr>
      <w:t>Tel</w:t>
    </w:r>
    <w:r w:rsidRPr="00C32799">
      <w:rPr>
        <w:rFonts w:ascii="Source Sans Pro" w:hAnsi="Source Sans Pro"/>
        <w:color w:val="002F5F"/>
        <w:sz w:val="22"/>
        <w:lang w:val="en-US"/>
      </w:rPr>
      <w:t xml:space="preserve"> 095 7338211 – </w:t>
    </w:r>
    <w:r w:rsidRPr="00C32799">
      <w:rPr>
        <w:rFonts w:ascii="Source Sans Pro" w:hAnsi="Source Sans Pro"/>
        <w:b/>
        <w:bCs/>
        <w:color w:val="002F5F"/>
        <w:sz w:val="22"/>
        <w:lang w:val="en-US"/>
      </w:rPr>
      <w:t>Fax</w:t>
    </w:r>
    <w:r w:rsidRPr="00C32799">
      <w:rPr>
        <w:rFonts w:ascii="Source Sans Pro" w:hAnsi="Source Sans Pro"/>
        <w:color w:val="002F5F"/>
        <w:sz w:val="22"/>
        <w:lang w:val="en-US"/>
      </w:rPr>
      <w:t xml:space="preserve"> 095 7338206 – </w:t>
    </w:r>
    <w:r w:rsidRPr="00C32799">
      <w:rPr>
        <w:rFonts w:ascii="Source Sans Pro" w:hAnsi="Source Sans Pro"/>
        <w:b/>
        <w:color w:val="002F5F"/>
        <w:sz w:val="22"/>
        <w:lang w:val="en-US"/>
      </w:rPr>
      <w:t>E</w:t>
    </w:r>
    <w:r>
      <w:rPr>
        <w:rFonts w:ascii="Source Sans Pro" w:hAnsi="Source Sans Pro"/>
        <w:b/>
        <w:color w:val="002F5F"/>
        <w:sz w:val="22"/>
        <w:lang w:val="en-US"/>
      </w:rPr>
      <w:t>-</w:t>
    </w:r>
    <w:r w:rsidRPr="00C32799">
      <w:rPr>
        <w:rFonts w:ascii="Source Sans Pro" w:hAnsi="Source Sans Pro"/>
        <w:b/>
        <w:bCs/>
        <w:color w:val="002F5F"/>
        <w:sz w:val="22"/>
        <w:lang w:val="en-US"/>
      </w:rPr>
      <w:t>mail</w:t>
    </w:r>
    <w:r w:rsidRPr="00C32799">
      <w:rPr>
        <w:rFonts w:ascii="Source Sans Pro" w:hAnsi="Source Sans Pro"/>
        <w:color w:val="002F5F"/>
        <w:sz w:val="22"/>
        <w:lang w:val="en-US"/>
      </w:rPr>
      <w:t xml:space="preserve"> </w:t>
    </w:r>
    <w:r w:rsidRPr="00C32799">
      <w:rPr>
        <w:rFonts w:ascii="Source Sans Pro" w:hAnsi="Source Sans Pro"/>
        <w:color w:val="002F5F"/>
        <w:sz w:val="22"/>
        <w:lang w:val="en-US"/>
      </w:rPr>
      <w:tab/>
    </w:r>
    <w:r w:rsidRPr="00EF6F35">
      <w:rPr>
        <w:rFonts w:ascii="Source Sans Pro" w:hAnsi="Source Sans Pro"/>
        <w:color w:val="002F5F"/>
        <w:sz w:val="22"/>
        <w:lang w:val="en-US"/>
      </w:rPr>
      <w:t>cnr-ipcb.segreteria.ct@cnr.it</w:t>
    </w:r>
    <w:r w:rsidRPr="00C32799">
      <w:rPr>
        <w:rFonts w:ascii="Source Sans Pro" w:hAnsi="Source Sans Pro"/>
        <w:color w:val="002F5F"/>
        <w:sz w:val="22"/>
        <w:lang w:val="en-US"/>
      </w:rPr>
      <w:t xml:space="preserve">– </w:t>
    </w:r>
    <w:r w:rsidRPr="00C32799">
      <w:rPr>
        <w:rFonts w:ascii="Source Sans Pro" w:hAnsi="Source Sans Pro"/>
        <w:b/>
        <w:bCs/>
        <w:color w:val="002F5F"/>
        <w:sz w:val="22"/>
        <w:lang w:val="en-US"/>
      </w:rPr>
      <w:t>WEB</w:t>
    </w:r>
    <w:r w:rsidRPr="00C32799">
      <w:rPr>
        <w:rFonts w:ascii="Source Sans Pro" w:hAnsi="Source Sans Pro"/>
        <w:color w:val="002F5F"/>
        <w:sz w:val="22"/>
        <w:lang w:val="en-US"/>
      </w:rPr>
      <w:t xml:space="preserve"> www.ipcb.ct.cnr.it</w:t>
    </w:r>
  </w:p>
  <w:p w14:paraId="1D619471" w14:textId="77777777" w:rsidR="007A4467" w:rsidRDefault="007A446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FAD9ED" w14:textId="77777777" w:rsidR="005961F7" w:rsidRDefault="005961F7">
      <w:pPr>
        <w:spacing w:after="0" w:line="240" w:lineRule="auto"/>
      </w:pPr>
      <w:r>
        <w:separator/>
      </w:r>
    </w:p>
  </w:footnote>
  <w:footnote w:type="continuationSeparator" w:id="0">
    <w:p w14:paraId="7E6DB26D" w14:textId="77777777" w:rsidR="005961F7" w:rsidRDefault="005961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293" w:type="dxa"/>
      <w:tblInd w:w="-998" w:type="dxa"/>
      <w:tblLook w:val="04A0" w:firstRow="1" w:lastRow="0" w:firstColumn="1" w:lastColumn="0" w:noHBand="0" w:noVBand="1"/>
    </w:tblPr>
    <w:tblGrid>
      <w:gridCol w:w="5598"/>
      <w:gridCol w:w="5695"/>
    </w:tblGrid>
    <w:tr w:rsidR="004B3BDD" w:rsidRPr="00144720" w14:paraId="13799FF6" w14:textId="77777777" w:rsidTr="00D77431">
      <w:trPr>
        <w:trHeight w:val="1511"/>
      </w:trPr>
      <w:tc>
        <w:tcPr>
          <w:tcW w:w="5598" w:type="dxa"/>
        </w:tcPr>
        <w:p w14:paraId="3FF7AF73" w14:textId="77777777" w:rsidR="004B3BDD" w:rsidRDefault="004B3BDD" w:rsidP="004B3BDD">
          <w:pPr>
            <w:tabs>
              <w:tab w:val="left" w:pos="2880"/>
              <w:tab w:val="right" w:pos="10170"/>
            </w:tabs>
            <w:ind w:left="567"/>
            <w:rPr>
              <w:color w:val="17365D"/>
            </w:rPr>
          </w:pPr>
          <w:r>
            <w:rPr>
              <w:noProof/>
              <w:color w:val="17365D"/>
            </w:rPr>
            <w:drawing>
              <wp:inline distT="0" distB="0" distL="0" distR="0" wp14:anchorId="0DE531D7" wp14:editId="2CB5CEFC">
                <wp:extent cx="1414145" cy="897255"/>
                <wp:effectExtent l="0" t="0" r="0" b="0"/>
                <wp:docPr id="1" name="Immagine 1" descr="Immagine che contiene Carattere, testo, logo, Elementi grafici&#10;&#10;Il contenuto generato dall'IA potrebbe non essere corretto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1" descr="Immagine che contiene Carattere, testo, logo, Elementi grafici&#10;&#10;Il contenuto generato dall'IA potrebbe non essere corretto."/>
                        <pic:cNvPicPr>
                          <a:picLocks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14145" cy="8972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color w:val="17365D"/>
            </w:rPr>
            <w:tab/>
          </w:r>
        </w:p>
      </w:tc>
      <w:tc>
        <w:tcPr>
          <w:tcW w:w="5695" w:type="dxa"/>
        </w:tcPr>
        <w:p w14:paraId="1C12ACBD" w14:textId="77777777" w:rsidR="004B3BDD" w:rsidRDefault="004B3BDD" w:rsidP="004B3BDD">
          <w:pPr>
            <w:tabs>
              <w:tab w:val="left" w:pos="2880"/>
              <w:tab w:val="right" w:pos="10170"/>
            </w:tabs>
            <w:ind w:right="340"/>
            <w:jc w:val="right"/>
            <w:rPr>
              <w:color w:val="17365D"/>
            </w:rPr>
          </w:pPr>
          <w:r>
            <w:rPr>
              <w:noProof/>
            </w:rPr>
            <w:drawing>
              <wp:anchor distT="0" distB="0" distL="114300" distR="114300" simplePos="0" relativeHeight="251658241" behindDoc="0" locked="0" layoutInCell="1" allowOverlap="1" wp14:anchorId="55D27722" wp14:editId="0631282D">
                <wp:simplePos x="0" y="0"/>
                <wp:positionH relativeFrom="column">
                  <wp:posOffset>-944245</wp:posOffset>
                </wp:positionH>
                <wp:positionV relativeFrom="paragraph">
                  <wp:posOffset>19050</wp:posOffset>
                </wp:positionV>
                <wp:extent cx="1580515" cy="780415"/>
                <wp:effectExtent l="0" t="0" r="0" b="0"/>
                <wp:wrapNone/>
                <wp:docPr id="2" name="Immagine 1" descr="Immagine che contiene testo, logo, Carattere, Elementi grafici&#10;&#10;Il contenuto generato dall'IA potrebbe non essere corretto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2" descr="Immagine che contiene testo, logo, Carattere, Elementi grafici&#10;&#10;Il contenuto generato dall'IA potrebbe non essere corretto."/>
                        <pic:cNvPicPr>
                          <a:picLocks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57773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80515" cy="78041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noProof/>
            </w:rPr>
            <w:drawing>
              <wp:anchor distT="0" distB="0" distL="114300" distR="114300" simplePos="0" relativeHeight="251658240" behindDoc="0" locked="0" layoutInCell="1" allowOverlap="1" wp14:anchorId="26DEEB24" wp14:editId="50EF7EAC">
                <wp:simplePos x="0" y="0"/>
                <wp:positionH relativeFrom="column">
                  <wp:posOffset>1320800</wp:posOffset>
                </wp:positionH>
                <wp:positionV relativeFrom="paragraph">
                  <wp:posOffset>88265</wp:posOffset>
                </wp:positionV>
                <wp:extent cx="1932305" cy="713105"/>
                <wp:effectExtent l="0" t="0" r="0" b="0"/>
                <wp:wrapNone/>
                <wp:docPr id="1842994182" name="Immag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3"/>
                        <pic:cNvPicPr>
                          <a:picLocks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32305" cy="71310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</w:tbl>
  <w:p w14:paraId="3BFA56EA" w14:textId="77777777" w:rsidR="004B3BDD" w:rsidRPr="00170201" w:rsidRDefault="004B3BDD" w:rsidP="004B3BDD">
    <w:pPr>
      <w:tabs>
        <w:tab w:val="left" w:pos="2880"/>
        <w:tab w:val="right" w:pos="10170"/>
      </w:tabs>
      <w:ind w:left="-709" w:right="-284"/>
      <w:jc w:val="center"/>
      <w:rPr>
        <w:rFonts w:ascii="Aptos" w:hAnsi="Aptos" w:cs="Cambria"/>
        <w:b/>
        <w:bCs/>
        <w:color w:val="16233B"/>
      </w:rPr>
    </w:pPr>
    <w:r w:rsidRPr="00144720">
      <w:rPr>
        <w:rFonts w:ascii="Aptos" w:hAnsi="Aptos" w:cs="Cambria"/>
        <w:b/>
        <w:bCs/>
        <w:color w:val="16233B"/>
      </w:rPr>
      <w:t xml:space="preserve">IPCB - Sede </w:t>
    </w:r>
    <w:r>
      <w:rPr>
        <w:rFonts w:ascii="Aptos" w:hAnsi="Aptos" w:cs="Cambria"/>
        <w:b/>
        <w:bCs/>
        <w:color w:val="16233B"/>
      </w:rPr>
      <w:t>S</w:t>
    </w:r>
    <w:r w:rsidRPr="00144720">
      <w:rPr>
        <w:rFonts w:ascii="Aptos" w:hAnsi="Aptos" w:cs="Cambria"/>
        <w:b/>
        <w:bCs/>
        <w:color w:val="16233B"/>
      </w:rPr>
      <w:t>econdaria di Catania</w:t>
    </w:r>
  </w:p>
  <w:p w14:paraId="674C159A" w14:textId="699F1D0D" w:rsidR="00B06D5B" w:rsidRDefault="00B06D5B">
    <w:pPr>
      <w:pStyle w:val="Intestazioneepidipagina"/>
      <w:spacing w:after="360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E"/>
    <w:multiLevelType w:val="multilevel"/>
    <w:tmpl w:val="0000000E"/>
    <w:name w:val="WW8Num24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Verdana" w:hAnsi="Verdana"/>
        <w:i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2FE6BD2"/>
    <w:multiLevelType w:val="hybridMultilevel"/>
    <w:tmpl w:val="6E066DC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7B31CE"/>
    <w:multiLevelType w:val="hybridMultilevel"/>
    <w:tmpl w:val="E9CCBF26"/>
    <w:lvl w:ilvl="0" w:tplc="4C38591C">
      <w:numFmt w:val="bullet"/>
      <w:lvlText w:val="•"/>
      <w:lvlJc w:val="left"/>
      <w:pPr>
        <w:ind w:left="1060" w:hanging="700"/>
      </w:pPr>
      <w:rPr>
        <w:rFonts w:ascii="Calibri Light" w:eastAsia="Calibri Light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56157F"/>
    <w:multiLevelType w:val="hybridMultilevel"/>
    <w:tmpl w:val="91584486"/>
    <w:lvl w:ilvl="0" w:tplc="4C38591C">
      <w:numFmt w:val="bullet"/>
      <w:lvlText w:val="•"/>
      <w:lvlJc w:val="left"/>
      <w:pPr>
        <w:ind w:left="700" w:hanging="700"/>
      </w:pPr>
      <w:rPr>
        <w:rFonts w:ascii="Calibri Light" w:eastAsia="Calibri Light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7572B1E"/>
    <w:multiLevelType w:val="hybridMultilevel"/>
    <w:tmpl w:val="0458022E"/>
    <w:lvl w:ilvl="0" w:tplc="4C38591C">
      <w:numFmt w:val="bullet"/>
      <w:lvlText w:val="•"/>
      <w:lvlJc w:val="left"/>
      <w:pPr>
        <w:ind w:left="1060" w:hanging="700"/>
      </w:pPr>
      <w:rPr>
        <w:rFonts w:ascii="Calibri Light" w:eastAsia="Calibri Light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AE0084"/>
    <w:multiLevelType w:val="hybridMultilevel"/>
    <w:tmpl w:val="DCC8A5AE"/>
    <w:lvl w:ilvl="0" w:tplc="4C38591C">
      <w:numFmt w:val="bullet"/>
      <w:lvlText w:val="•"/>
      <w:lvlJc w:val="left"/>
      <w:pPr>
        <w:ind w:left="1534" w:hanging="700"/>
      </w:pPr>
      <w:rPr>
        <w:rFonts w:ascii="Calibri Light" w:eastAsia="Calibri Light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91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4" w:hanging="360"/>
      </w:pPr>
      <w:rPr>
        <w:rFonts w:ascii="Wingdings" w:hAnsi="Wingdings" w:hint="default"/>
      </w:rPr>
    </w:lvl>
  </w:abstractNum>
  <w:abstractNum w:abstractNumId="6" w15:restartNumberingAfterBreak="0">
    <w:nsid w:val="2BB73DCE"/>
    <w:multiLevelType w:val="hybridMultilevel"/>
    <w:tmpl w:val="A6D2453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1106EAC"/>
    <w:multiLevelType w:val="multilevel"/>
    <w:tmpl w:val="36A6DDE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  <w:bCs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8" w15:restartNumberingAfterBreak="0">
    <w:nsid w:val="63297144"/>
    <w:multiLevelType w:val="multilevel"/>
    <w:tmpl w:val="17CEA5C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9" w15:restartNumberingAfterBreak="0">
    <w:nsid w:val="77FF441B"/>
    <w:multiLevelType w:val="multilevel"/>
    <w:tmpl w:val="074A0E4A"/>
    <w:lvl w:ilvl="0">
      <w:start w:val="1"/>
      <w:numFmt w:val="bullet"/>
      <w:lvlText w:val="-"/>
      <w:lvlJc w:val="left"/>
      <w:pPr>
        <w:tabs>
          <w:tab w:val="num" w:pos="0"/>
        </w:tabs>
        <w:ind w:left="70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2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14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286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58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30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502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4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46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</w:abstractNum>
  <w:num w:numId="1" w16cid:durableId="122965939">
    <w:abstractNumId w:val="9"/>
  </w:num>
  <w:num w:numId="2" w16cid:durableId="559826045">
    <w:abstractNumId w:val="8"/>
  </w:num>
  <w:num w:numId="3" w16cid:durableId="634258565">
    <w:abstractNumId w:val="7"/>
  </w:num>
  <w:num w:numId="4" w16cid:durableId="31005064">
    <w:abstractNumId w:val="6"/>
  </w:num>
  <w:num w:numId="5" w16cid:durableId="1782527039">
    <w:abstractNumId w:val="1"/>
  </w:num>
  <w:num w:numId="6" w16cid:durableId="1857648955">
    <w:abstractNumId w:val="4"/>
  </w:num>
  <w:num w:numId="7" w16cid:durableId="139662316">
    <w:abstractNumId w:val="2"/>
  </w:num>
  <w:num w:numId="8" w16cid:durableId="250630416">
    <w:abstractNumId w:val="5"/>
  </w:num>
  <w:num w:numId="9" w16cid:durableId="727531764">
    <w:abstractNumId w:val="3"/>
  </w:num>
  <w:num w:numId="10" w16cid:durableId="128484946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efaultTabStop w:val="708"/>
  <w:autoHyphenation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6D5B"/>
    <w:rsid w:val="000220BF"/>
    <w:rsid w:val="00025804"/>
    <w:rsid w:val="00036BDB"/>
    <w:rsid w:val="000543D9"/>
    <w:rsid w:val="00097802"/>
    <w:rsid w:val="000F2CB3"/>
    <w:rsid w:val="000F37CA"/>
    <w:rsid w:val="000F68D6"/>
    <w:rsid w:val="00130110"/>
    <w:rsid w:val="001435C1"/>
    <w:rsid w:val="00154DA4"/>
    <w:rsid w:val="001A5F38"/>
    <w:rsid w:val="001A7F98"/>
    <w:rsid w:val="001B2A5B"/>
    <w:rsid w:val="001D43E7"/>
    <w:rsid w:val="001D67B7"/>
    <w:rsid w:val="001E2CDF"/>
    <w:rsid w:val="001F186C"/>
    <w:rsid w:val="00220BBC"/>
    <w:rsid w:val="00240916"/>
    <w:rsid w:val="00246ABB"/>
    <w:rsid w:val="00292BB9"/>
    <w:rsid w:val="002F65BB"/>
    <w:rsid w:val="00351FE1"/>
    <w:rsid w:val="00352F90"/>
    <w:rsid w:val="00353B06"/>
    <w:rsid w:val="00373934"/>
    <w:rsid w:val="003757F0"/>
    <w:rsid w:val="00377219"/>
    <w:rsid w:val="003D1502"/>
    <w:rsid w:val="004259A8"/>
    <w:rsid w:val="0046386F"/>
    <w:rsid w:val="00473D19"/>
    <w:rsid w:val="004A1784"/>
    <w:rsid w:val="004B3BDD"/>
    <w:rsid w:val="0051057A"/>
    <w:rsid w:val="00541721"/>
    <w:rsid w:val="005426C7"/>
    <w:rsid w:val="00542C74"/>
    <w:rsid w:val="0057156F"/>
    <w:rsid w:val="00576E47"/>
    <w:rsid w:val="005961F7"/>
    <w:rsid w:val="005A3BD0"/>
    <w:rsid w:val="00602514"/>
    <w:rsid w:val="006432C0"/>
    <w:rsid w:val="0064409A"/>
    <w:rsid w:val="006674AA"/>
    <w:rsid w:val="006716D0"/>
    <w:rsid w:val="00672112"/>
    <w:rsid w:val="006721E8"/>
    <w:rsid w:val="006A2442"/>
    <w:rsid w:val="006A6F07"/>
    <w:rsid w:val="006B6225"/>
    <w:rsid w:val="006D0624"/>
    <w:rsid w:val="006D08BC"/>
    <w:rsid w:val="006E3148"/>
    <w:rsid w:val="006F0796"/>
    <w:rsid w:val="007158DF"/>
    <w:rsid w:val="00735CB6"/>
    <w:rsid w:val="007519DE"/>
    <w:rsid w:val="00771910"/>
    <w:rsid w:val="00776066"/>
    <w:rsid w:val="00781E71"/>
    <w:rsid w:val="00784398"/>
    <w:rsid w:val="007A4467"/>
    <w:rsid w:val="007B5F45"/>
    <w:rsid w:val="007B7901"/>
    <w:rsid w:val="007C3389"/>
    <w:rsid w:val="007D1AEC"/>
    <w:rsid w:val="007E5408"/>
    <w:rsid w:val="007F28CC"/>
    <w:rsid w:val="007F540F"/>
    <w:rsid w:val="00813083"/>
    <w:rsid w:val="00817BB8"/>
    <w:rsid w:val="00826C8B"/>
    <w:rsid w:val="00843320"/>
    <w:rsid w:val="00845BB4"/>
    <w:rsid w:val="00875833"/>
    <w:rsid w:val="00875CFB"/>
    <w:rsid w:val="00882D4E"/>
    <w:rsid w:val="00894F35"/>
    <w:rsid w:val="008A19FC"/>
    <w:rsid w:val="008B33AB"/>
    <w:rsid w:val="008C3FC6"/>
    <w:rsid w:val="008D4064"/>
    <w:rsid w:val="008D7EE0"/>
    <w:rsid w:val="008F3DBA"/>
    <w:rsid w:val="009026C9"/>
    <w:rsid w:val="0092326A"/>
    <w:rsid w:val="0096401F"/>
    <w:rsid w:val="0096690C"/>
    <w:rsid w:val="00975E23"/>
    <w:rsid w:val="00977954"/>
    <w:rsid w:val="00983D6D"/>
    <w:rsid w:val="009A036D"/>
    <w:rsid w:val="009C3E1A"/>
    <w:rsid w:val="009E2394"/>
    <w:rsid w:val="00A07EBE"/>
    <w:rsid w:val="00A1368D"/>
    <w:rsid w:val="00A45FE2"/>
    <w:rsid w:val="00A55B40"/>
    <w:rsid w:val="00A562DE"/>
    <w:rsid w:val="00A82018"/>
    <w:rsid w:val="00A8318B"/>
    <w:rsid w:val="00A8326A"/>
    <w:rsid w:val="00A951C7"/>
    <w:rsid w:val="00AB65EE"/>
    <w:rsid w:val="00AC2304"/>
    <w:rsid w:val="00AC56F3"/>
    <w:rsid w:val="00AD5564"/>
    <w:rsid w:val="00AE2E0E"/>
    <w:rsid w:val="00B0504C"/>
    <w:rsid w:val="00B052CD"/>
    <w:rsid w:val="00B068CE"/>
    <w:rsid w:val="00B06D5B"/>
    <w:rsid w:val="00B366BB"/>
    <w:rsid w:val="00B43838"/>
    <w:rsid w:val="00B906F5"/>
    <w:rsid w:val="00B922BA"/>
    <w:rsid w:val="00B962E1"/>
    <w:rsid w:val="00BC1790"/>
    <w:rsid w:val="00BC56E7"/>
    <w:rsid w:val="00BD3CD2"/>
    <w:rsid w:val="00BE578A"/>
    <w:rsid w:val="00C044AD"/>
    <w:rsid w:val="00C272B4"/>
    <w:rsid w:val="00C42C36"/>
    <w:rsid w:val="00C54FC7"/>
    <w:rsid w:val="00C77B98"/>
    <w:rsid w:val="00C9600A"/>
    <w:rsid w:val="00CA3EB9"/>
    <w:rsid w:val="00D07535"/>
    <w:rsid w:val="00D339D7"/>
    <w:rsid w:val="00D403C1"/>
    <w:rsid w:val="00D5054D"/>
    <w:rsid w:val="00D77431"/>
    <w:rsid w:val="00DB521B"/>
    <w:rsid w:val="00DC4DD2"/>
    <w:rsid w:val="00DF27E2"/>
    <w:rsid w:val="00DF75AE"/>
    <w:rsid w:val="00E350D3"/>
    <w:rsid w:val="00E51A89"/>
    <w:rsid w:val="00EA48B5"/>
    <w:rsid w:val="00EB7D5F"/>
    <w:rsid w:val="00EF5804"/>
    <w:rsid w:val="00EF7F6F"/>
    <w:rsid w:val="00F01F2D"/>
    <w:rsid w:val="00F1338A"/>
    <w:rsid w:val="00F1736A"/>
    <w:rsid w:val="00F332D8"/>
    <w:rsid w:val="00F445E7"/>
    <w:rsid w:val="00F47D3C"/>
    <w:rsid w:val="00F5334C"/>
    <w:rsid w:val="00F820FC"/>
    <w:rsid w:val="00FB2FCC"/>
    <w:rsid w:val="00FC5E0C"/>
    <w:rsid w:val="00FE246A"/>
    <w:rsid w:val="00FE7E81"/>
    <w:rsid w:val="20FDF2D2"/>
    <w:rsid w:val="2F12EB7B"/>
    <w:rsid w:val="2FD5C5B3"/>
    <w:rsid w:val="416B5B16"/>
    <w:rsid w:val="54F2A331"/>
    <w:rsid w:val="5586EB32"/>
    <w:rsid w:val="61F3AC98"/>
    <w:rsid w:val="6C3C946D"/>
    <w:rsid w:val="7165BAEC"/>
    <w:rsid w:val="722BE14E"/>
    <w:rsid w:val="7FDD14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8AC4D22"/>
  <w15:docId w15:val="{46C845A8-6ACC-4CBD-AA3A-103083191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5653"/>
    <w:pPr>
      <w:spacing w:after="160" w:line="300" w:lineRule="auto"/>
    </w:pPr>
    <w:rPr>
      <w:rFonts w:ascii="Calibri" w:eastAsia="Arial Unicode MS" w:hAnsi="Calibri" w:cs="Arial Unicode MS"/>
      <w:color w:val="000000"/>
      <w:sz w:val="21"/>
      <w:szCs w:val="21"/>
      <w:u w:color="000000"/>
      <w:lang w:eastAsia="it-I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essuno">
    <w:name w:val="Nessuno"/>
    <w:qFormat/>
    <w:rsid w:val="006D5653"/>
  </w:style>
  <w:style w:type="character" w:customStyle="1" w:styleId="Hyperlink0">
    <w:name w:val="Hyperlink.0"/>
    <w:basedOn w:val="Nessuno"/>
    <w:qFormat/>
    <w:rsid w:val="006D5653"/>
  </w:style>
  <w:style w:type="character" w:customStyle="1" w:styleId="Hyperlink1">
    <w:name w:val="Hyperlink.1"/>
    <w:basedOn w:val="Nessuno"/>
    <w:qFormat/>
    <w:rsid w:val="006D5653"/>
    <w:rPr>
      <w:rFonts w:ascii="Calibri Light" w:eastAsia="Calibri Light" w:hAnsi="Calibri Light" w:cs="Calibri Light"/>
      <w:sz w:val="24"/>
      <w:szCs w:val="24"/>
    </w:rPr>
  </w:style>
  <w:style w:type="character" w:customStyle="1" w:styleId="Hyperlink2">
    <w:name w:val="Hyperlink.2"/>
    <w:basedOn w:val="Nessuno"/>
    <w:qFormat/>
    <w:rsid w:val="006D5653"/>
    <w:rPr>
      <w:rFonts w:ascii="Calibri Light" w:eastAsia="Calibri Light" w:hAnsi="Calibri Light" w:cs="Calibri Light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qFormat/>
    <w:rsid w:val="006D5653"/>
    <w:rPr>
      <w:rFonts w:ascii="Calibri" w:eastAsia="Arial Unicode MS" w:hAnsi="Calibri" w:cs="Arial Unicode MS"/>
      <w:color w:val="000000"/>
      <w:sz w:val="20"/>
      <w:szCs w:val="20"/>
      <w:u w:val="none" w:color="000000"/>
      <w:lang w:eastAsia="it-IT"/>
    </w:rPr>
  </w:style>
  <w:style w:type="character" w:styleId="CommentReference">
    <w:name w:val="annotation reference"/>
    <w:basedOn w:val="DefaultParagraphFont"/>
    <w:uiPriority w:val="99"/>
    <w:semiHidden/>
    <w:unhideWhenUsed/>
    <w:qFormat/>
    <w:rsid w:val="006D5653"/>
    <w:rPr>
      <w:sz w:val="16"/>
      <w:szCs w:val="16"/>
    </w:rPr>
  </w:style>
  <w:style w:type="character" w:customStyle="1" w:styleId="BodyTextChar">
    <w:name w:val="Body Text Char"/>
    <w:basedOn w:val="DefaultParagraphFont"/>
    <w:link w:val="BodyText"/>
    <w:uiPriority w:val="1"/>
    <w:qFormat/>
    <w:rsid w:val="006D5653"/>
    <w:rPr>
      <w:rFonts w:ascii="Times New Roman" w:eastAsia="Times New Roman" w:hAnsi="Times New Roman"/>
      <w:sz w:val="20"/>
      <w:szCs w:val="20"/>
      <w:u w:val="none" w:color="000000"/>
      <w:lang w:val="en-US"/>
    </w:rPr>
  </w:style>
  <w:style w:type="character" w:customStyle="1" w:styleId="NessunoA">
    <w:name w:val="Nessuno A"/>
    <w:qFormat/>
    <w:rsid w:val="00382254"/>
  </w:style>
  <w:style w:type="character" w:styleId="Hyperlink">
    <w:name w:val="Hyperlink"/>
    <w:rPr>
      <w:color w:val="000080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040268"/>
    <w:rPr>
      <w:color w:val="605E5C"/>
      <w:shd w:val="clear" w:color="auto" w:fill="E1DFDD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PingFang SC" w:hAnsi="Liberation Sans"/>
      <w:sz w:val="28"/>
      <w:szCs w:val="28"/>
    </w:rPr>
  </w:style>
  <w:style w:type="paragraph" w:styleId="BodyText">
    <w:name w:val="Body Text"/>
    <w:basedOn w:val="Normal"/>
    <w:link w:val="BodyTextChar"/>
    <w:uiPriority w:val="1"/>
    <w:qFormat/>
    <w:rsid w:val="006D5653"/>
    <w:pPr>
      <w:widowControl w:val="0"/>
      <w:spacing w:before="80" w:after="0" w:line="240" w:lineRule="auto"/>
      <w:ind w:left="560" w:hanging="340"/>
    </w:pPr>
    <w:rPr>
      <w:rFonts w:ascii="Times New Roman" w:eastAsia="Times New Roman" w:hAnsi="Times New Roman" w:cstheme="minorBidi"/>
      <w:color w:val="auto"/>
      <w:sz w:val="20"/>
      <w:szCs w:val="20"/>
      <w:lang w:val="en-US" w:eastAsia="en-US"/>
    </w:rPr>
  </w:style>
  <w:style w:type="paragraph" w:styleId="List">
    <w:name w:val="List"/>
    <w:basedOn w:val="BodyText"/>
    <w:rPr>
      <w:rFonts w:ascii="Calibri" w:hAnsi="Calibri"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Intestazioneepidipagina">
    <w:name w:val="Intestazione e piè di pagina"/>
    <w:qFormat/>
    <w:rsid w:val="006D5653"/>
    <w:pPr>
      <w:tabs>
        <w:tab w:val="right" w:pos="9020"/>
      </w:tabs>
    </w:pPr>
    <w:rPr>
      <w:rFonts w:ascii="Helvetica Neue" w:eastAsia="Arial Unicode MS" w:hAnsi="Helvetica Neue" w:cs="Arial Unicode MS"/>
      <w:color w:val="000000"/>
      <w:sz w:val="24"/>
      <w:szCs w:val="24"/>
      <w:lang w:eastAsia="it-IT"/>
      <w14:textOutline w14:w="0" w14:cap="flat" w14:cmpd="sng" w14:algn="ctr">
        <w14:noFill/>
        <w14:prstDash w14:val="solid"/>
        <w14:bevel/>
      </w14:textOutline>
    </w:rPr>
  </w:style>
  <w:style w:type="paragraph" w:styleId="ListParagraph">
    <w:name w:val="List Paragraph"/>
    <w:qFormat/>
    <w:rsid w:val="006D5653"/>
    <w:pPr>
      <w:spacing w:after="160" w:line="300" w:lineRule="auto"/>
      <w:ind w:left="720"/>
    </w:pPr>
    <w:rPr>
      <w:rFonts w:ascii="Calibri" w:eastAsia="Arial Unicode MS" w:hAnsi="Calibri" w:cs="Arial Unicode MS"/>
      <w:color w:val="000000"/>
      <w:sz w:val="21"/>
      <w:szCs w:val="21"/>
      <w:u w:color="000000"/>
      <w:lang w:eastAsia="it-IT"/>
    </w:rPr>
  </w:style>
  <w:style w:type="paragraph" w:customStyle="1" w:styleId="Didefault">
    <w:name w:val="Di default"/>
    <w:qFormat/>
    <w:rsid w:val="006D5653"/>
    <w:pPr>
      <w:spacing w:before="160"/>
    </w:pPr>
    <w:rPr>
      <w:rFonts w:ascii="Helvetica Neue" w:eastAsia="Helvetica Neue" w:hAnsi="Helvetica Neue" w:cs="Helvetica Neue"/>
      <w:color w:val="000000"/>
      <w:sz w:val="24"/>
      <w:szCs w:val="24"/>
      <w:lang w:eastAsia="it-IT"/>
      <w14:textOutline w14:w="0" w14:cap="flat" w14:cmpd="sng" w14:algn="ctr">
        <w14:noFill/>
        <w14:prstDash w14:val="solid"/>
        <w14:bevel/>
      </w14:textOutline>
    </w:rPr>
  </w:style>
  <w:style w:type="paragraph" w:styleId="NormalWeb">
    <w:name w:val="Normal (Web)"/>
    <w:uiPriority w:val="99"/>
    <w:qFormat/>
    <w:rsid w:val="006D5653"/>
    <w:pPr>
      <w:spacing w:before="100" w:after="100"/>
    </w:pPr>
    <w:rPr>
      <w:rFonts w:ascii="Times New Roman" w:eastAsia="Arial Unicode MS" w:hAnsi="Times New Roman" w:cs="Arial Unicode MS"/>
      <w:color w:val="000000"/>
      <w:sz w:val="24"/>
      <w:szCs w:val="24"/>
      <w:u w:color="000000"/>
      <w:lang w:eastAsia="it-IT"/>
    </w:rPr>
  </w:style>
  <w:style w:type="paragraph" w:styleId="CommentText">
    <w:name w:val="annotation text"/>
    <w:basedOn w:val="Normal"/>
    <w:link w:val="CommentTextChar"/>
    <w:uiPriority w:val="99"/>
    <w:semiHidden/>
    <w:unhideWhenUsed/>
    <w:qFormat/>
    <w:rsid w:val="006D5653"/>
    <w:pPr>
      <w:spacing w:line="240" w:lineRule="auto"/>
    </w:pPr>
    <w:rPr>
      <w:sz w:val="20"/>
      <w:szCs w:val="20"/>
    </w:rPr>
  </w:style>
  <w:style w:type="paragraph" w:customStyle="1" w:styleId="HeaderandFooter">
    <w:name w:val="Header and Footer"/>
    <w:basedOn w:val="Normal"/>
    <w:qFormat/>
  </w:style>
  <w:style w:type="paragraph" w:styleId="Header">
    <w:name w:val="header"/>
    <w:basedOn w:val="HeaderandFooter"/>
  </w:style>
  <w:style w:type="paragraph" w:styleId="Footer">
    <w:name w:val="footer"/>
    <w:basedOn w:val="HeaderandFooter"/>
    <w:link w:val="FooterChar"/>
    <w:uiPriority w:val="99"/>
  </w:style>
  <w:style w:type="paragraph" w:customStyle="1" w:styleId="western">
    <w:name w:val="western"/>
    <w:basedOn w:val="Normal"/>
    <w:qFormat/>
    <w:rsid w:val="0099327E"/>
    <w:pPr>
      <w:suppressAutoHyphens w:val="0"/>
      <w:spacing w:before="79" w:after="0" w:line="240" w:lineRule="auto"/>
      <w:ind w:left="561" w:hanging="340"/>
    </w:pPr>
    <w:rPr>
      <w:rFonts w:ascii="Times New Roman" w:eastAsia="Times New Roman" w:hAnsi="Times New Roman" w:cs="Times New Roman"/>
      <w:sz w:val="20"/>
      <w:szCs w:val="20"/>
    </w:rPr>
  </w:style>
  <w:style w:type="numbering" w:customStyle="1" w:styleId="Stileimportato1">
    <w:name w:val="Stile importato 1"/>
    <w:qFormat/>
    <w:rsid w:val="006D5653"/>
  </w:style>
  <w:style w:type="numbering" w:customStyle="1" w:styleId="Stileimportato2">
    <w:name w:val="Stile importato 2"/>
    <w:qFormat/>
    <w:rsid w:val="006D5653"/>
  </w:style>
  <w:style w:type="numbering" w:customStyle="1" w:styleId="Stileimportato3">
    <w:name w:val="Stile importato 3"/>
    <w:qFormat/>
    <w:rsid w:val="006D5653"/>
  </w:style>
  <w:style w:type="numbering" w:customStyle="1" w:styleId="Stileimportato4">
    <w:name w:val="Stile importato 4"/>
    <w:qFormat/>
    <w:rsid w:val="006D5653"/>
  </w:style>
  <w:style w:type="numbering" w:customStyle="1" w:styleId="Stileimportato5">
    <w:name w:val="Stile importato 5"/>
    <w:qFormat/>
    <w:rsid w:val="006D5653"/>
  </w:style>
  <w:style w:type="numbering" w:customStyle="1" w:styleId="Stileimportato6">
    <w:name w:val="Stile importato 6"/>
    <w:qFormat/>
    <w:rsid w:val="006D5653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7795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77954"/>
    <w:rPr>
      <w:rFonts w:ascii="Calibri" w:eastAsia="Arial Unicode MS" w:hAnsi="Calibri" w:cs="Arial Unicode MS"/>
      <w:b/>
      <w:bCs/>
      <w:color w:val="000000"/>
      <w:sz w:val="20"/>
      <w:szCs w:val="20"/>
      <w:u w:val="none" w:color="000000"/>
      <w:lang w:eastAsia="it-I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77954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77954"/>
    <w:rPr>
      <w:rFonts w:ascii="Times New Roman" w:eastAsia="Arial Unicode MS" w:hAnsi="Times New Roman" w:cs="Times New Roman"/>
      <w:color w:val="000000"/>
      <w:sz w:val="18"/>
      <w:szCs w:val="18"/>
      <w:u w:color="000000"/>
      <w:lang w:eastAsia="it-IT"/>
    </w:rPr>
  </w:style>
  <w:style w:type="paragraph" w:styleId="Revision">
    <w:name w:val="Revision"/>
    <w:hidden/>
    <w:uiPriority w:val="99"/>
    <w:semiHidden/>
    <w:rsid w:val="003757F0"/>
    <w:pPr>
      <w:suppressAutoHyphens w:val="0"/>
    </w:pPr>
    <w:rPr>
      <w:rFonts w:ascii="Calibri" w:eastAsia="Arial Unicode MS" w:hAnsi="Calibri" w:cs="Arial Unicode MS"/>
      <w:color w:val="000000"/>
      <w:sz w:val="21"/>
      <w:szCs w:val="21"/>
      <w:u w:color="000000"/>
      <w:lang w:eastAsia="it-IT"/>
    </w:rPr>
  </w:style>
  <w:style w:type="character" w:customStyle="1" w:styleId="FooterChar">
    <w:name w:val="Footer Char"/>
    <w:basedOn w:val="DefaultParagraphFont"/>
    <w:link w:val="Footer"/>
    <w:uiPriority w:val="99"/>
    <w:rsid w:val="007A4467"/>
    <w:rPr>
      <w:rFonts w:ascii="Calibri" w:eastAsia="Arial Unicode MS" w:hAnsi="Calibri" w:cs="Arial Unicode MS"/>
      <w:color w:val="000000"/>
      <w:sz w:val="21"/>
      <w:szCs w:val="21"/>
      <w:u w:color="000000"/>
      <w:lang w:eastAsia="it-IT"/>
    </w:rPr>
  </w:style>
  <w:style w:type="character" w:styleId="FollowedHyperlink">
    <w:name w:val="FollowedHyperlink"/>
    <w:basedOn w:val="DefaultParagraphFont"/>
    <w:uiPriority w:val="99"/>
    <w:semiHidden/>
    <w:unhideWhenUsed/>
    <w:rsid w:val="00EA48B5"/>
    <w:rPr>
      <w:color w:val="954F72" w:themeColor="followedHyperlink"/>
      <w:u w:val="single"/>
    </w:rPr>
  </w:style>
  <w:style w:type="paragraph" w:styleId="FootnoteText">
    <w:name w:val="footnote text"/>
    <w:basedOn w:val="Normal"/>
    <w:link w:val="FootnoteTextChar"/>
    <w:unhideWhenUsed/>
    <w:rsid w:val="007E5408"/>
    <w:pPr>
      <w:widowControl w:val="0"/>
      <w:suppressAutoHyphens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auto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7E5408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FootnoteReference">
    <w:name w:val="footnote reference"/>
    <w:basedOn w:val="DefaultParagraphFont"/>
    <w:uiPriority w:val="99"/>
    <w:semiHidden/>
    <w:unhideWhenUsed/>
    <w:rsid w:val="007E5408"/>
    <w:rPr>
      <w:vertAlign w:val="superscript"/>
    </w:rPr>
  </w:style>
  <w:style w:type="character" w:customStyle="1" w:styleId="normaltextrun">
    <w:name w:val="normaltextrun"/>
    <w:basedOn w:val="DefaultParagraphFont"/>
    <w:rsid w:val="007B5F45"/>
  </w:style>
  <w:style w:type="character" w:customStyle="1" w:styleId="eop">
    <w:name w:val="eop"/>
    <w:basedOn w:val="DefaultParagraphFont"/>
    <w:rsid w:val="007B5F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93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9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73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otocollo.ipcb@pec.cnr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direttore@ipcb.cnr.i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1014</Words>
  <Characters>5781</Characters>
  <Application>Microsoft Office Word</Application>
  <DocSecurity>4</DocSecurity>
  <Lines>48</Lines>
  <Paragraphs>13</Paragraphs>
  <ScaleCrop>false</ScaleCrop>
  <Company/>
  <LinksUpToDate>false</LinksUpToDate>
  <CharactersWithSpaces>6782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VALENTINA TORRE</cp:lastModifiedBy>
  <cp:revision>24</cp:revision>
  <dcterms:created xsi:type="dcterms:W3CDTF">2024-12-11T23:56:00Z</dcterms:created>
  <dcterms:modified xsi:type="dcterms:W3CDTF">2026-05-11T15:20:00Z</dcterms:modified>
  <dc:language>it-IT</dc:language>
</cp:coreProperties>
</file>